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435E" w:rsidRPr="003B7549" w:rsidRDefault="005F435E" w:rsidP="005F435E">
      <w:pPr>
        <w:pStyle w:val="NoSpacing"/>
        <w:jc w:val="center"/>
        <w:rPr>
          <w:rFonts w:ascii="Times New Roman" w:hAnsi="Times New Roman" w:cs="Times New Roman"/>
          <w:b/>
          <w:bCs/>
          <w:sz w:val="24"/>
          <w:szCs w:val="24"/>
          <w:lang w:val="en-ID"/>
        </w:rPr>
      </w:pPr>
      <w:r>
        <w:rPr>
          <w:rFonts w:ascii="Times New Roman" w:hAnsi="Times New Roman" w:cs="Times New Roman"/>
          <w:b/>
          <w:bCs/>
          <w:sz w:val="24"/>
          <w:szCs w:val="24"/>
          <w:lang w:val="en-ID"/>
        </w:rPr>
        <w:t>PEMI</w:t>
      </w:r>
      <w:r w:rsidRPr="003B7549">
        <w:rPr>
          <w:rFonts w:ascii="Times New Roman" w:hAnsi="Times New Roman" w:cs="Times New Roman"/>
          <w:b/>
          <w:bCs/>
          <w:sz w:val="24"/>
          <w:szCs w:val="24"/>
          <w:lang w:val="en-ID"/>
        </w:rPr>
        <w:t>DANA</w:t>
      </w:r>
      <w:r>
        <w:rPr>
          <w:rFonts w:ascii="Times New Roman" w:hAnsi="Times New Roman" w:cs="Times New Roman"/>
          <w:b/>
          <w:bCs/>
          <w:sz w:val="24"/>
          <w:szCs w:val="24"/>
          <w:lang w:val="en-ID"/>
        </w:rPr>
        <w:t>AN</w:t>
      </w:r>
      <w:r w:rsidRPr="003B7549">
        <w:rPr>
          <w:rFonts w:ascii="Times New Roman" w:hAnsi="Times New Roman" w:cs="Times New Roman"/>
          <w:b/>
          <w:bCs/>
          <w:sz w:val="24"/>
          <w:szCs w:val="24"/>
          <w:lang w:val="en-ID"/>
        </w:rPr>
        <w:t xml:space="preserve"> TERHADAP TINDAK </w:t>
      </w:r>
      <w:r>
        <w:rPr>
          <w:rFonts w:ascii="Times New Roman" w:hAnsi="Times New Roman" w:cs="Times New Roman"/>
          <w:b/>
          <w:bCs/>
          <w:sz w:val="24"/>
          <w:szCs w:val="24"/>
          <w:lang w:val="en-ID"/>
        </w:rPr>
        <w:t xml:space="preserve">PIDANA </w:t>
      </w:r>
      <w:r w:rsidRPr="003B7549">
        <w:rPr>
          <w:rFonts w:ascii="Times New Roman" w:hAnsi="Times New Roman" w:cs="Times New Roman"/>
          <w:b/>
          <w:bCs/>
          <w:sz w:val="24"/>
          <w:szCs w:val="24"/>
          <w:lang w:val="en-ID"/>
        </w:rPr>
        <w:t>KEKERASAN DALAM RUMAH TANGGA (KDRT) PERSPEKTIF HUKUM ISLAM</w:t>
      </w:r>
    </w:p>
    <w:p w:rsidR="005F435E" w:rsidRPr="003B7549" w:rsidRDefault="005F435E" w:rsidP="005F435E">
      <w:pPr>
        <w:pStyle w:val="NoSpacing"/>
        <w:jc w:val="center"/>
        <w:rPr>
          <w:rFonts w:ascii="Times New Roman" w:hAnsi="Times New Roman" w:cs="Times New Roman"/>
          <w:b/>
          <w:bCs/>
          <w:sz w:val="24"/>
          <w:szCs w:val="24"/>
          <w:lang w:val="en-ID"/>
        </w:rPr>
      </w:pPr>
      <w:r w:rsidRPr="003B7549">
        <w:rPr>
          <w:rFonts w:ascii="Times New Roman" w:hAnsi="Times New Roman" w:cs="Times New Roman"/>
          <w:b/>
          <w:bCs/>
          <w:sz w:val="24"/>
          <w:szCs w:val="24"/>
          <w:lang w:val="en-ID"/>
        </w:rPr>
        <w:t>( Analisis Putusan No.56/Pid.Sus/2019/PN.Majene)</w:t>
      </w:r>
    </w:p>
    <w:p w:rsidR="005F435E" w:rsidRDefault="005F435E" w:rsidP="005F435E">
      <w:pPr>
        <w:spacing w:line="360" w:lineRule="auto"/>
        <w:jc w:val="center"/>
        <w:rPr>
          <w:rFonts w:ascii="Times New Roman" w:hAnsi="Times New Roman" w:cs="Times New Roman"/>
          <w:b/>
          <w:bCs/>
          <w:sz w:val="24"/>
          <w:szCs w:val="24"/>
          <w:lang w:val="en-ID"/>
        </w:rPr>
      </w:pPr>
      <w:r w:rsidRPr="003B7549">
        <w:rPr>
          <w:rFonts w:ascii="Times New Roman" w:hAnsi="Times New Roman" w:cs="Times New Roman"/>
          <w:b/>
          <w:bCs/>
          <w:sz w:val="24"/>
          <w:szCs w:val="24"/>
          <w:lang w:val="en-ID"/>
        </w:rPr>
        <w:t xml:space="preserve">  </w:t>
      </w:r>
    </w:p>
    <w:p w:rsidR="005F435E" w:rsidRPr="003B7549" w:rsidRDefault="005F435E" w:rsidP="005F435E">
      <w:pPr>
        <w:spacing w:line="360" w:lineRule="auto"/>
        <w:jc w:val="center"/>
        <w:rPr>
          <w:rFonts w:ascii="Times New Roman" w:hAnsi="Times New Roman" w:cs="Times New Roman"/>
          <w:b/>
          <w:bCs/>
          <w:sz w:val="24"/>
          <w:szCs w:val="24"/>
          <w:lang w:val="en-ID"/>
        </w:rPr>
      </w:pPr>
      <w:r w:rsidRPr="003B7549">
        <w:rPr>
          <w:rFonts w:ascii="Times New Roman" w:hAnsi="Times New Roman" w:cs="Times New Roman"/>
          <w:b/>
          <w:bCs/>
          <w:noProof/>
          <w:sz w:val="24"/>
          <w:szCs w:val="24"/>
        </w:rPr>
        <w:drawing>
          <wp:inline distT="0" distB="0" distL="0" distR="0" wp14:anchorId="4D0D3543" wp14:editId="0EC1173F">
            <wp:extent cx="1762125" cy="1721951"/>
            <wp:effectExtent l="0" t="0" r="0" b="0"/>
            <wp:docPr id="7" name="Picture 6" descr="logo st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logo stain.jpg"/>
                    <pic:cNvPicPr>
                      <a:picLocks noChangeAspect="1"/>
                    </pic:cNvPicPr>
                  </pic:nvPicPr>
                  <pic:blipFill>
                    <a:blip r:embed="rId9" cstate="print"/>
                    <a:srcRect r="5818"/>
                    <a:stretch>
                      <a:fillRect/>
                    </a:stretch>
                  </pic:blipFill>
                  <pic:spPr>
                    <a:xfrm>
                      <a:off x="0" y="0"/>
                      <a:ext cx="1762125" cy="1721951"/>
                    </a:xfrm>
                    <a:prstGeom prst="rect">
                      <a:avLst/>
                    </a:prstGeom>
                  </pic:spPr>
                </pic:pic>
              </a:graphicData>
            </a:graphic>
          </wp:inline>
        </w:drawing>
      </w:r>
    </w:p>
    <w:p w:rsidR="005F435E" w:rsidRPr="003B7549" w:rsidRDefault="005F435E" w:rsidP="005F435E">
      <w:pPr>
        <w:spacing w:line="360" w:lineRule="auto"/>
        <w:rPr>
          <w:rFonts w:ascii="Times New Roman" w:hAnsi="Times New Roman" w:cs="Times New Roman"/>
          <w:b/>
          <w:bCs/>
          <w:sz w:val="24"/>
          <w:szCs w:val="24"/>
          <w:lang w:val="en-ID"/>
        </w:rPr>
      </w:pPr>
    </w:p>
    <w:p w:rsidR="005F435E" w:rsidRDefault="005F435E" w:rsidP="004C7113">
      <w:pPr>
        <w:spacing w:after="0" w:line="240" w:lineRule="exact"/>
        <w:jc w:val="center"/>
        <w:rPr>
          <w:rFonts w:ascii="Times New Roman" w:hAnsi="Times New Roman" w:cs="Times New Roman"/>
          <w:b/>
          <w:bCs/>
          <w:sz w:val="24"/>
          <w:szCs w:val="24"/>
          <w:lang w:val="en-ID"/>
        </w:rPr>
      </w:pPr>
      <w:r w:rsidRPr="003B7549">
        <w:rPr>
          <w:rFonts w:ascii="Times New Roman" w:hAnsi="Times New Roman" w:cs="Times New Roman"/>
          <w:b/>
          <w:bCs/>
          <w:sz w:val="24"/>
          <w:szCs w:val="24"/>
          <w:lang w:val="en-ID"/>
        </w:rPr>
        <w:t>SKRIPSI</w:t>
      </w:r>
    </w:p>
    <w:p w:rsidR="005F435E" w:rsidRDefault="005F435E" w:rsidP="00301F3C">
      <w:pPr>
        <w:spacing w:after="0" w:line="240" w:lineRule="exact"/>
        <w:jc w:val="center"/>
        <w:rPr>
          <w:rFonts w:ascii="Times New Roman" w:hAnsi="Times New Roman" w:cs="Times New Roman"/>
          <w:b/>
          <w:bCs/>
          <w:sz w:val="24"/>
          <w:szCs w:val="24"/>
          <w:lang w:val="en-ID"/>
        </w:rPr>
      </w:pPr>
    </w:p>
    <w:p w:rsidR="00301F3C" w:rsidRDefault="00301F3C" w:rsidP="00301F3C">
      <w:pPr>
        <w:spacing w:after="0" w:line="240" w:lineRule="exact"/>
        <w:jc w:val="center"/>
        <w:rPr>
          <w:rFonts w:ascii="Times New Roman" w:hAnsi="Times New Roman" w:cs="Times New Roman"/>
          <w:b/>
          <w:bCs/>
          <w:sz w:val="24"/>
          <w:szCs w:val="24"/>
          <w:lang w:val="en-ID"/>
        </w:rPr>
      </w:pPr>
    </w:p>
    <w:p w:rsidR="00301F3C" w:rsidRDefault="00301F3C" w:rsidP="00301F3C">
      <w:pPr>
        <w:spacing w:after="0" w:line="240" w:lineRule="exact"/>
        <w:jc w:val="center"/>
        <w:rPr>
          <w:rFonts w:ascii="Times New Roman" w:hAnsi="Times New Roman" w:cs="Times New Roman"/>
          <w:b/>
          <w:bCs/>
          <w:sz w:val="24"/>
          <w:szCs w:val="24"/>
          <w:lang w:val="en-ID"/>
        </w:rPr>
      </w:pPr>
    </w:p>
    <w:p w:rsidR="00301F3C" w:rsidRPr="005F435E" w:rsidRDefault="00301F3C" w:rsidP="00301F3C">
      <w:pPr>
        <w:spacing w:after="0" w:line="240" w:lineRule="exact"/>
        <w:jc w:val="center"/>
        <w:rPr>
          <w:rFonts w:ascii="Times New Roman" w:hAnsi="Times New Roman" w:cs="Times New Roman"/>
          <w:b/>
          <w:bCs/>
          <w:sz w:val="24"/>
          <w:szCs w:val="24"/>
          <w:lang w:val="en-ID"/>
        </w:rPr>
      </w:pPr>
    </w:p>
    <w:p w:rsidR="00301F3C" w:rsidRDefault="005F435E" w:rsidP="00301F3C">
      <w:pPr>
        <w:spacing w:after="0" w:line="240" w:lineRule="auto"/>
        <w:jc w:val="center"/>
        <w:rPr>
          <w:rFonts w:ascii="Times New Roman" w:hAnsi="Times New Roman" w:cs="Times New Roman"/>
          <w:sz w:val="24"/>
          <w:szCs w:val="24"/>
          <w:lang w:val="en-ID"/>
        </w:rPr>
      </w:pPr>
      <w:r w:rsidRPr="003B7549">
        <w:rPr>
          <w:rFonts w:ascii="Times New Roman" w:hAnsi="Times New Roman" w:cs="Times New Roman"/>
          <w:sz w:val="24"/>
          <w:szCs w:val="24"/>
          <w:lang w:val="en-ID"/>
        </w:rPr>
        <w:t xml:space="preserve">Diajukan Untuk Memenuhi Salah Satu Syarat Meraih Gelar Sarjana Hukum (S.H) Pada Program </w:t>
      </w:r>
      <w:r>
        <w:rPr>
          <w:rFonts w:ascii="Times New Roman" w:hAnsi="Times New Roman" w:cs="Times New Roman"/>
          <w:sz w:val="24"/>
          <w:szCs w:val="24"/>
          <w:lang w:val="en-ID"/>
        </w:rPr>
        <w:t xml:space="preserve">Studi Hukum Keluarga Islam </w:t>
      </w:r>
      <w:r w:rsidRPr="003B7549">
        <w:rPr>
          <w:rFonts w:ascii="Times New Roman" w:hAnsi="Times New Roman" w:cs="Times New Roman"/>
          <w:sz w:val="24"/>
          <w:szCs w:val="24"/>
          <w:lang w:val="en-ID"/>
        </w:rPr>
        <w:t>Ju</w:t>
      </w:r>
      <w:r>
        <w:rPr>
          <w:rFonts w:ascii="Times New Roman" w:hAnsi="Times New Roman" w:cs="Times New Roman"/>
          <w:sz w:val="24"/>
          <w:szCs w:val="24"/>
          <w:lang w:val="en-ID"/>
        </w:rPr>
        <w:t xml:space="preserve">rusan </w:t>
      </w:r>
    </w:p>
    <w:p w:rsidR="005F435E" w:rsidRPr="003B7549" w:rsidRDefault="005F435E" w:rsidP="00301F3C">
      <w:pPr>
        <w:spacing w:after="0" w:line="240" w:lineRule="auto"/>
        <w:jc w:val="center"/>
        <w:rPr>
          <w:rFonts w:ascii="Times New Roman" w:hAnsi="Times New Roman" w:cs="Times New Roman"/>
          <w:sz w:val="24"/>
          <w:szCs w:val="24"/>
          <w:lang w:val="en-ID"/>
        </w:rPr>
      </w:pPr>
      <w:r w:rsidRPr="003B7549">
        <w:rPr>
          <w:rFonts w:ascii="Times New Roman" w:hAnsi="Times New Roman" w:cs="Times New Roman"/>
          <w:sz w:val="24"/>
          <w:szCs w:val="24"/>
          <w:lang w:val="en-ID"/>
        </w:rPr>
        <w:t xml:space="preserve">Syariah dan Ekonomi </w:t>
      </w:r>
      <w:r>
        <w:rPr>
          <w:rFonts w:ascii="Times New Roman" w:hAnsi="Times New Roman" w:cs="Times New Roman"/>
          <w:sz w:val="24"/>
          <w:szCs w:val="24"/>
          <w:lang w:val="en-ID"/>
        </w:rPr>
        <w:t xml:space="preserve">Bisnis Islam </w:t>
      </w:r>
    </w:p>
    <w:p w:rsidR="005F435E" w:rsidRDefault="005F435E" w:rsidP="005F435E">
      <w:pPr>
        <w:spacing w:line="360" w:lineRule="auto"/>
        <w:rPr>
          <w:rFonts w:ascii="Times New Roman" w:hAnsi="Times New Roman" w:cs="Times New Roman"/>
          <w:sz w:val="24"/>
          <w:szCs w:val="24"/>
          <w:lang w:val="en-ID"/>
        </w:rPr>
      </w:pPr>
    </w:p>
    <w:p w:rsidR="00301F3C" w:rsidRDefault="00301F3C" w:rsidP="00274480">
      <w:pPr>
        <w:spacing w:line="240" w:lineRule="auto"/>
        <w:rPr>
          <w:rFonts w:ascii="Times New Roman" w:hAnsi="Times New Roman" w:cs="Times New Roman"/>
          <w:sz w:val="24"/>
          <w:szCs w:val="24"/>
          <w:lang w:val="en-ID"/>
        </w:rPr>
      </w:pPr>
    </w:p>
    <w:p w:rsidR="00DE3BDD" w:rsidRPr="003B7549" w:rsidRDefault="00DE3BDD" w:rsidP="00274480">
      <w:pPr>
        <w:spacing w:line="240" w:lineRule="auto"/>
        <w:rPr>
          <w:rFonts w:ascii="Times New Roman" w:hAnsi="Times New Roman" w:cs="Times New Roman"/>
          <w:sz w:val="24"/>
          <w:szCs w:val="24"/>
          <w:lang w:val="en-ID"/>
        </w:rPr>
      </w:pPr>
    </w:p>
    <w:p w:rsidR="005F435E" w:rsidRPr="009B6A61" w:rsidRDefault="005F435E" w:rsidP="00162264">
      <w:pPr>
        <w:spacing w:after="0" w:line="240" w:lineRule="auto"/>
        <w:jc w:val="center"/>
        <w:rPr>
          <w:rFonts w:ascii="Times New Roman" w:hAnsi="Times New Roman" w:cs="Times New Roman"/>
          <w:b/>
          <w:bCs/>
          <w:sz w:val="24"/>
          <w:szCs w:val="24"/>
          <w:u w:val="single"/>
          <w:lang w:val="en-ID"/>
        </w:rPr>
      </w:pPr>
      <w:r w:rsidRPr="009B6A61">
        <w:rPr>
          <w:rFonts w:ascii="Times New Roman" w:hAnsi="Times New Roman" w:cs="Times New Roman"/>
          <w:b/>
          <w:bCs/>
          <w:sz w:val="24"/>
          <w:szCs w:val="24"/>
          <w:u w:val="single"/>
          <w:lang w:val="en-ID"/>
        </w:rPr>
        <w:t>MUHAMMAD FAJRI</w:t>
      </w:r>
    </w:p>
    <w:p w:rsidR="005F435E" w:rsidRPr="004C7113" w:rsidRDefault="004C7113" w:rsidP="00162264">
      <w:pPr>
        <w:spacing w:after="0" w:line="240" w:lineRule="auto"/>
        <w:jc w:val="center"/>
        <w:rPr>
          <w:rFonts w:ascii="Times New Roman" w:hAnsi="Times New Roman" w:cs="Times New Roman"/>
          <w:b/>
          <w:bCs/>
          <w:sz w:val="24"/>
          <w:szCs w:val="24"/>
          <w:lang w:val="en-ID"/>
        </w:rPr>
      </w:pPr>
      <w:r>
        <w:rPr>
          <w:rFonts w:ascii="Times New Roman" w:hAnsi="Times New Roman" w:cs="Times New Roman"/>
          <w:b/>
          <w:bCs/>
          <w:sz w:val="24"/>
          <w:szCs w:val="24"/>
          <w:lang w:val="en-ID"/>
        </w:rPr>
        <w:t xml:space="preserve">NIM: </w:t>
      </w:r>
      <w:r w:rsidR="005F435E" w:rsidRPr="004C7113">
        <w:rPr>
          <w:rFonts w:ascii="Times New Roman" w:hAnsi="Times New Roman" w:cs="Times New Roman"/>
          <w:b/>
          <w:bCs/>
          <w:sz w:val="24"/>
          <w:szCs w:val="24"/>
          <w:lang w:val="en-ID"/>
        </w:rPr>
        <w:t>20156118049</w:t>
      </w:r>
    </w:p>
    <w:p w:rsidR="005F435E" w:rsidRDefault="005F435E" w:rsidP="00162264">
      <w:pPr>
        <w:spacing w:line="240" w:lineRule="auto"/>
        <w:rPr>
          <w:rFonts w:ascii="Times New Roman" w:hAnsi="Times New Roman" w:cs="Times New Roman"/>
          <w:sz w:val="24"/>
          <w:szCs w:val="24"/>
          <w:lang w:val="en-ID"/>
        </w:rPr>
      </w:pPr>
    </w:p>
    <w:p w:rsidR="00DE3BDD" w:rsidRDefault="00DE3BDD" w:rsidP="00274480">
      <w:pPr>
        <w:spacing w:line="240" w:lineRule="auto"/>
        <w:rPr>
          <w:rFonts w:ascii="Times New Roman" w:hAnsi="Times New Roman" w:cs="Times New Roman"/>
          <w:sz w:val="24"/>
          <w:szCs w:val="24"/>
          <w:lang w:val="en-ID"/>
        </w:rPr>
      </w:pPr>
    </w:p>
    <w:p w:rsidR="00162264" w:rsidRDefault="00162264" w:rsidP="00274480">
      <w:pPr>
        <w:spacing w:line="240" w:lineRule="auto"/>
        <w:rPr>
          <w:rFonts w:ascii="Times New Roman" w:hAnsi="Times New Roman" w:cs="Times New Roman"/>
          <w:sz w:val="24"/>
          <w:szCs w:val="24"/>
          <w:lang w:val="en-ID"/>
        </w:rPr>
      </w:pPr>
    </w:p>
    <w:p w:rsidR="00DE3BDD" w:rsidRPr="00DE3BDD" w:rsidRDefault="00DE3BDD" w:rsidP="00274480">
      <w:pPr>
        <w:spacing w:after="0" w:line="240" w:lineRule="auto"/>
        <w:jc w:val="center"/>
        <w:rPr>
          <w:rFonts w:ascii="Times New Roman" w:hAnsi="Times New Roman" w:cs="Times New Roman"/>
          <w:b/>
          <w:bCs/>
          <w:sz w:val="24"/>
          <w:szCs w:val="24"/>
          <w:lang w:val="en-ID"/>
        </w:rPr>
      </w:pPr>
      <w:r>
        <w:rPr>
          <w:rFonts w:ascii="Times New Roman" w:hAnsi="Times New Roman" w:cs="Times New Roman"/>
          <w:b/>
          <w:bCs/>
          <w:sz w:val="24"/>
          <w:szCs w:val="24"/>
          <w:lang w:val="en-ID"/>
        </w:rPr>
        <w:t>JURUSAN SYARIAH DAN EKONOMI BI</w:t>
      </w:r>
      <w:r w:rsidRPr="00DE3BDD">
        <w:rPr>
          <w:rFonts w:ascii="Times New Roman" w:hAnsi="Times New Roman" w:cs="Times New Roman"/>
          <w:b/>
          <w:bCs/>
          <w:sz w:val="24"/>
          <w:szCs w:val="24"/>
          <w:lang w:val="en-ID"/>
        </w:rPr>
        <w:t xml:space="preserve">SNIS ISLAM </w:t>
      </w:r>
    </w:p>
    <w:p w:rsidR="005F435E" w:rsidRPr="00DE3BDD" w:rsidRDefault="005F435E" w:rsidP="00274480">
      <w:pPr>
        <w:spacing w:after="0" w:line="240" w:lineRule="auto"/>
        <w:jc w:val="center"/>
        <w:rPr>
          <w:rFonts w:ascii="Times New Roman" w:hAnsi="Times New Roman" w:cs="Times New Roman"/>
          <w:b/>
          <w:bCs/>
          <w:sz w:val="24"/>
          <w:szCs w:val="24"/>
          <w:lang w:val="en-ID"/>
        </w:rPr>
      </w:pPr>
      <w:r w:rsidRPr="00DE3BDD">
        <w:rPr>
          <w:rFonts w:ascii="Times New Roman" w:hAnsi="Times New Roman" w:cs="Times New Roman"/>
          <w:b/>
          <w:bCs/>
          <w:sz w:val="24"/>
          <w:szCs w:val="24"/>
          <w:lang w:val="en-ID"/>
        </w:rPr>
        <w:t xml:space="preserve">SEKOLAH TINGGI AGAMA ISLAM NEGERI (STAIN) </w:t>
      </w:r>
    </w:p>
    <w:p w:rsidR="005F435E" w:rsidRPr="00DE3BDD" w:rsidRDefault="005F435E" w:rsidP="00274480">
      <w:pPr>
        <w:spacing w:after="0" w:line="240" w:lineRule="auto"/>
        <w:jc w:val="center"/>
        <w:rPr>
          <w:rFonts w:ascii="Times New Roman" w:hAnsi="Times New Roman" w:cs="Times New Roman"/>
          <w:b/>
          <w:bCs/>
          <w:sz w:val="24"/>
          <w:szCs w:val="24"/>
          <w:lang w:val="en-ID"/>
        </w:rPr>
      </w:pPr>
      <w:r w:rsidRPr="00DE3BDD">
        <w:rPr>
          <w:rFonts w:ascii="Times New Roman" w:hAnsi="Times New Roman" w:cs="Times New Roman"/>
          <w:b/>
          <w:bCs/>
          <w:sz w:val="24"/>
          <w:szCs w:val="24"/>
          <w:lang w:val="en-ID"/>
        </w:rPr>
        <w:t>MAJENE</w:t>
      </w:r>
    </w:p>
    <w:p w:rsidR="002366BA" w:rsidRDefault="008A3E83" w:rsidP="008A3E83">
      <w:pPr>
        <w:spacing w:after="0" w:line="240" w:lineRule="auto"/>
        <w:jc w:val="center"/>
        <w:rPr>
          <w:rFonts w:ascii="Times New Roman" w:hAnsi="Times New Roman" w:cs="Times New Roman"/>
          <w:b/>
          <w:bCs/>
          <w:sz w:val="24"/>
          <w:szCs w:val="24"/>
          <w:lang w:val="en-ID"/>
        </w:rPr>
      </w:pPr>
      <w:r>
        <w:rPr>
          <w:rFonts w:ascii="Times New Roman" w:hAnsi="Times New Roman" w:cs="Times New Roman"/>
          <w:b/>
          <w:bCs/>
          <w:sz w:val="24"/>
          <w:szCs w:val="24"/>
          <w:lang w:val="en-ID"/>
        </w:rPr>
        <w:t>2022</w:t>
      </w:r>
    </w:p>
    <w:p w:rsidR="008A3E83" w:rsidRDefault="008A3E83" w:rsidP="008A3E83">
      <w:pPr>
        <w:spacing w:after="0" w:line="240" w:lineRule="auto"/>
        <w:jc w:val="center"/>
        <w:rPr>
          <w:rFonts w:ascii="Times New Roman" w:hAnsi="Times New Roman" w:cs="Times New Roman"/>
          <w:b/>
          <w:bCs/>
          <w:sz w:val="24"/>
          <w:szCs w:val="24"/>
          <w:lang w:val="en-ID"/>
        </w:rPr>
      </w:pPr>
    </w:p>
    <w:p w:rsidR="008A3E83" w:rsidRDefault="008A3E83" w:rsidP="008A3E83">
      <w:pPr>
        <w:spacing w:after="0" w:line="240" w:lineRule="auto"/>
        <w:jc w:val="center"/>
        <w:rPr>
          <w:rFonts w:ascii="Times New Roman" w:hAnsi="Times New Roman" w:cs="Times New Roman"/>
          <w:b/>
          <w:bCs/>
          <w:sz w:val="24"/>
          <w:szCs w:val="24"/>
          <w:lang w:val="en-ID"/>
        </w:rPr>
      </w:pPr>
    </w:p>
    <w:p w:rsidR="008A3E83" w:rsidRDefault="008A3E83" w:rsidP="008A3E83">
      <w:pPr>
        <w:spacing w:after="0" w:line="240" w:lineRule="auto"/>
        <w:jc w:val="center"/>
        <w:rPr>
          <w:rFonts w:ascii="Times New Roman" w:hAnsi="Times New Roman" w:cs="Times New Roman"/>
          <w:b/>
          <w:bCs/>
          <w:sz w:val="24"/>
          <w:szCs w:val="24"/>
          <w:lang w:val="en-ID"/>
        </w:rPr>
      </w:pPr>
    </w:p>
    <w:p w:rsidR="008A3E83" w:rsidRDefault="00806175" w:rsidP="002366BA">
      <w:pPr>
        <w:spacing w:after="0" w:line="480" w:lineRule="exact"/>
        <w:rPr>
          <w:rFonts w:asciiTheme="majorBidi" w:hAnsiTheme="majorBidi" w:cstheme="majorBidi"/>
          <w:b/>
          <w:bCs/>
          <w:sz w:val="24"/>
          <w:szCs w:val="24"/>
        </w:rPr>
      </w:pPr>
      <w:r>
        <w:rPr>
          <w:noProof/>
        </w:rPr>
        <w:lastRenderedPageBreak/>
        <w:drawing>
          <wp:anchor distT="0" distB="0" distL="114300" distR="114300" simplePos="0" relativeHeight="251661312" behindDoc="1" locked="0" layoutInCell="1" allowOverlap="1" wp14:anchorId="1034AD8F" wp14:editId="4FF3133A">
            <wp:simplePos x="0" y="0"/>
            <wp:positionH relativeFrom="column">
              <wp:posOffset>-506730</wp:posOffset>
            </wp:positionH>
            <wp:positionV relativeFrom="paragraph">
              <wp:posOffset>-328295</wp:posOffset>
            </wp:positionV>
            <wp:extent cx="6086475" cy="8632609"/>
            <wp:effectExtent l="0" t="0" r="0" b="0"/>
            <wp:wrapNone/>
            <wp:docPr id="4" name="Picture 4" descr="C:\Users\USER\AppData\Local\Microsoft\Windows\INetCache\Content.Word\IMG_20240326_183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AppData\Local\Microsoft\Windows\INetCache\Content.Word\IMG_20240326_18300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86475" cy="863260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806175" w:rsidRDefault="00806175" w:rsidP="00BE44CF">
      <w:pPr>
        <w:spacing w:after="0" w:line="320" w:lineRule="exact"/>
        <w:jc w:val="center"/>
        <w:rPr>
          <w:rFonts w:asciiTheme="majorBidi" w:hAnsiTheme="majorBidi" w:cstheme="majorBidi"/>
          <w:b/>
          <w:bCs/>
          <w:sz w:val="24"/>
          <w:szCs w:val="24"/>
          <w:lang w:val="en-ID"/>
        </w:rPr>
      </w:pPr>
    </w:p>
    <w:p w:rsidR="00BE44CF" w:rsidRDefault="00806175" w:rsidP="00527BC1">
      <w:pPr>
        <w:spacing w:after="0" w:line="480" w:lineRule="exact"/>
        <w:jc w:val="center"/>
        <w:rPr>
          <w:rFonts w:asciiTheme="majorBidi" w:hAnsiTheme="majorBidi" w:cstheme="majorBidi"/>
          <w:b/>
          <w:bCs/>
          <w:sz w:val="24"/>
          <w:szCs w:val="24"/>
          <w:lang w:val="en-ID"/>
        </w:rPr>
      </w:pPr>
      <w:r>
        <w:rPr>
          <w:noProof/>
        </w:rPr>
        <w:drawing>
          <wp:anchor distT="0" distB="0" distL="114300" distR="114300" simplePos="0" relativeHeight="251663360" behindDoc="1" locked="0" layoutInCell="1" allowOverlap="1" wp14:anchorId="23E806AD" wp14:editId="1754D764">
            <wp:simplePos x="0" y="0"/>
            <wp:positionH relativeFrom="column">
              <wp:posOffset>-694875</wp:posOffset>
            </wp:positionH>
            <wp:positionV relativeFrom="paragraph">
              <wp:posOffset>-459106</wp:posOffset>
            </wp:positionV>
            <wp:extent cx="6518971" cy="8696325"/>
            <wp:effectExtent l="0" t="0" r="0" b="0"/>
            <wp:wrapNone/>
            <wp:docPr id="5" name="Picture 5" descr="C:\Users\USER\AppData\Local\Microsoft\Windows\INetCache\Content.Word\IMG_20240326_183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Microsoft\Windows\INetCache\Content.Word\IMG_20240326_18302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22244" cy="870069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E44CF" w:rsidRDefault="00BE44CF" w:rsidP="00527BC1">
      <w:pPr>
        <w:spacing w:after="0" w:line="480" w:lineRule="exact"/>
        <w:jc w:val="center"/>
        <w:rPr>
          <w:rFonts w:asciiTheme="majorBidi" w:hAnsiTheme="majorBidi" w:cstheme="majorBidi"/>
          <w:b/>
          <w:bCs/>
          <w:sz w:val="24"/>
          <w:szCs w:val="24"/>
          <w:lang w:val="en-ID"/>
        </w:rPr>
      </w:pPr>
    </w:p>
    <w:p w:rsidR="00BE44CF" w:rsidRDefault="00BE44CF" w:rsidP="00527BC1">
      <w:pPr>
        <w:spacing w:after="0" w:line="480" w:lineRule="exact"/>
        <w:jc w:val="center"/>
        <w:rPr>
          <w:rFonts w:asciiTheme="majorBidi" w:hAnsiTheme="majorBidi" w:cstheme="majorBidi"/>
          <w:b/>
          <w:bCs/>
          <w:sz w:val="24"/>
          <w:szCs w:val="24"/>
          <w:lang w:val="en-ID"/>
        </w:rPr>
      </w:pPr>
    </w:p>
    <w:p w:rsidR="00BE44CF" w:rsidRDefault="00BE44CF" w:rsidP="00527BC1">
      <w:pPr>
        <w:spacing w:after="0" w:line="480" w:lineRule="exact"/>
        <w:jc w:val="center"/>
        <w:rPr>
          <w:rFonts w:asciiTheme="majorBidi" w:hAnsiTheme="majorBidi" w:cstheme="majorBidi"/>
          <w:b/>
          <w:bCs/>
          <w:sz w:val="24"/>
          <w:szCs w:val="24"/>
          <w:lang w:val="en-ID"/>
        </w:rPr>
      </w:pPr>
    </w:p>
    <w:p w:rsidR="00BE44CF" w:rsidRDefault="00BE44CF" w:rsidP="00527BC1">
      <w:pPr>
        <w:spacing w:after="0" w:line="480" w:lineRule="exact"/>
        <w:jc w:val="center"/>
        <w:rPr>
          <w:rFonts w:asciiTheme="majorBidi" w:hAnsiTheme="majorBidi" w:cstheme="majorBidi"/>
          <w:b/>
          <w:bCs/>
          <w:sz w:val="24"/>
          <w:szCs w:val="24"/>
          <w:lang w:val="en-ID"/>
        </w:rPr>
      </w:pPr>
    </w:p>
    <w:p w:rsidR="00BE44CF" w:rsidRDefault="00BE44CF" w:rsidP="00527BC1">
      <w:pPr>
        <w:spacing w:after="0" w:line="480" w:lineRule="exact"/>
        <w:jc w:val="center"/>
        <w:rPr>
          <w:rFonts w:asciiTheme="majorBidi" w:hAnsiTheme="majorBidi" w:cstheme="majorBidi"/>
          <w:b/>
          <w:bCs/>
          <w:sz w:val="24"/>
          <w:szCs w:val="24"/>
          <w:lang w:val="en-ID"/>
        </w:rPr>
      </w:pPr>
    </w:p>
    <w:p w:rsidR="00BE44CF" w:rsidRDefault="00BE44CF" w:rsidP="00527BC1">
      <w:pPr>
        <w:spacing w:after="0" w:line="480" w:lineRule="exact"/>
        <w:jc w:val="center"/>
        <w:rPr>
          <w:rFonts w:asciiTheme="majorBidi" w:hAnsiTheme="majorBidi" w:cstheme="majorBidi"/>
          <w:b/>
          <w:bCs/>
          <w:sz w:val="24"/>
          <w:szCs w:val="24"/>
          <w:lang w:val="en-ID"/>
        </w:rPr>
      </w:pPr>
    </w:p>
    <w:p w:rsidR="00806175" w:rsidRDefault="00806175" w:rsidP="00527BC1">
      <w:pPr>
        <w:spacing w:after="0" w:line="480" w:lineRule="exact"/>
        <w:jc w:val="center"/>
        <w:rPr>
          <w:rFonts w:asciiTheme="majorBidi" w:hAnsiTheme="majorBidi" w:cstheme="majorBidi"/>
          <w:b/>
          <w:bCs/>
          <w:sz w:val="24"/>
          <w:szCs w:val="24"/>
          <w:lang w:val="en-ID"/>
        </w:rPr>
      </w:pPr>
    </w:p>
    <w:p w:rsidR="00BE44CF" w:rsidRPr="00BE44CF" w:rsidRDefault="00BE44CF" w:rsidP="002366BA">
      <w:pPr>
        <w:spacing w:after="0" w:line="480" w:lineRule="exact"/>
        <w:rPr>
          <w:rFonts w:asciiTheme="majorBidi" w:hAnsiTheme="majorBidi" w:cstheme="majorBidi"/>
          <w:b/>
          <w:bCs/>
          <w:sz w:val="24"/>
          <w:szCs w:val="24"/>
          <w:lang w:val="en-ID"/>
        </w:rPr>
      </w:pPr>
    </w:p>
    <w:p w:rsidR="00806175" w:rsidRDefault="008B42D2" w:rsidP="008B42D2">
      <w:pPr>
        <w:spacing w:after="0" w:line="480" w:lineRule="exact"/>
        <w:jc w:val="center"/>
        <w:rPr>
          <w:rFonts w:asciiTheme="majorBidi" w:hAnsiTheme="majorBidi" w:cstheme="majorBidi"/>
          <w:b/>
          <w:bCs/>
          <w:sz w:val="24"/>
          <w:szCs w:val="24"/>
        </w:rPr>
      </w:pPr>
      <w:r>
        <w:rPr>
          <w:rFonts w:asciiTheme="majorBidi" w:hAnsiTheme="majorBidi" w:cstheme="majorBidi"/>
          <w:b/>
          <w:bCs/>
          <w:sz w:val="24"/>
          <w:szCs w:val="24"/>
        </w:rPr>
        <w:tab/>
      </w: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06175" w:rsidRDefault="00806175" w:rsidP="008B42D2">
      <w:pPr>
        <w:spacing w:after="0" w:line="480" w:lineRule="exact"/>
        <w:jc w:val="center"/>
        <w:rPr>
          <w:rFonts w:asciiTheme="majorBidi" w:hAnsiTheme="majorBidi" w:cstheme="majorBidi"/>
          <w:b/>
          <w:bCs/>
          <w:sz w:val="24"/>
          <w:szCs w:val="24"/>
        </w:rPr>
      </w:pPr>
    </w:p>
    <w:p w:rsidR="008B42D2" w:rsidRDefault="008B42D2" w:rsidP="008B42D2">
      <w:pPr>
        <w:spacing w:after="0" w:line="240" w:lineRule="exact"/>
        <w:rPr>
          <w:rFonts w:asciiTheme="majorBidi" w:hAnsiTheme="majorBidi" w:cstheme="majorBidi"/>
          <w:sz w:val="24"/>
          <w:szCs w:val="24"/>
        </w:rPr>
      </w:pPr>
    </w:p>
    <w:p w:rsidR="008B42D2" w:rsidRDefault="00FF3A3E" w:rsidP="008B42D2">
      <w:pPr>
        <w:spacing w:after="0" w:line="240" w:lineRule="exact"/>
        <w:rPr>
          <w:rFonts w:asciiTheme="majorBidi" w:hAnsiTheme="majorBidi" w:cstheme="majorBidi"/>
          <w:sz w:val="24"/>
          <w:szCs w:val="24"/>
        </w:rPr>
      </w:pPr>
      <w:r>
        <w:rPr>
          <w:noProof/>
        </w:rPr>
        <w:drawing>
          <wp:anchor distT="0" distB="0" distL="114300" distR="114300" simplePos="0" relativeHeight="251674624" behindDoc="1" locked="0" layoutInCell="1" allowOverlap="1" wp14:anchorId="26E6C06C" wp14:editId="7D70BD02">
            <wp:simplePos x="0" y="0"/>
            <wp:positionH relativeFrom="column">
              <wp:posOffset>-805180</wp:posOffset>
            </wp:positionH>
            <wp:positionV relativeFrom="paragraph">
              <wp:posOffset>-180340</wp:posOffset>
            </wp:positionV>
            <wp:extent cx="6489700" cy="7935323"/>
            <wp:effectExtent l="0" t="0" r="6350" b="8890"/>
            <wp:wrapNone/>
            <wp:docPr id="10" name="Picture 10" descr="C:\Users\USER\AppData\Local\Microsoft\Windows\INetCache\Content.Word\CamScanner 26-03-2024 19.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CamScanner 26-03-2024 19.3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89700" cy="793532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42D2" w:rsidRPr="009201FD" w:rsidRDefault="008B42D2" w:rsidP="008B42D2">
      <w:pPr>
        <w:spacing w:after="0" w:line="240" w:lineRule="exact"/>
        <w:rPr>
          <w:rFonts w:asciiTheme="majorBidi" w:hAnsiTheme="majorBidi" w:cstheme="majorBidi"/>
          <w:sz w:val="24"/>
          <w:szCs w:val="24"/>
        </w:rPr>
      </w:pPr>
    </w:p>
    <w:p w:rsidR="008B42D2" w:rsidRDefault="008B42D2"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bookmarkStart w:id="0" w:name="_GoBack"/>
      <w:bookmarkEnd w:id="0"/>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5B0549" w:rsidRDefault="005B0549" w:rsidP="008B42D2">
      <w:pPr>
        <w:tabs>
          <w:tab w:val="left" w:pos="2972"/>
        </w:tabs>
        <w:spacing w:after="0" w:line="480" w:lineRule="exact"/>
        <w:rPr>
          <w:rFonts w:asciiTheme="majorBidi" w:hAnsiTheme="majorBidi" w:cstheme="majorBidi"/>
          <w:b/>
          <w:bCs/>
          <w:sz w:val="24"/>
          <w:szCs w:val="24"/>
        </w:rPr>
      </w:pPr>
    </w:p>
    <w:p w:rsidR="00D30184" w:rsidRDefault="00AD655A" w:rsidP="00527BC1">
      <w:pPr>
        <w:spacing w:after="0" w:line="480" w:lineRule="exact"/>
        <w:jc w:val="center"/>
        <w:rPr>
          <w:rFonts w:asciiTheme="majorBidi" w:hAnsiTheme="majorBidi" w:cstheme="majorBidi"/>
          <w:b/>
          <w:bCs/>
          <w:sz w:val="24"/>
          <w:szCs w:val="24"/>
        </w:rPr>
      </w:pPr>
      <w:r w:rsidRPr="00527BC1">
        <w:rPr>
          <w:rFonts w:asciiTheme="majorBidi" w:hAnsiTheme="majorBidi" w:cstheme="majorBidi"/>
          <w:b/>
          <w:bCs/>
          <w:sz w:val="24"/>
          <w:szCs w:val="24"/>
        </w:rPr>
        <w:t>KATA PENGANTAR</w:t>
      </w:r>
    </w:p>
    <w:p w:rsidR="00935692" w:rsidRDefault="00136F0F" w:rsidP="00935692">
      <w:pPr>
        <w:spacing w:after="0" w:line="480" w:lineRule="exact"/>
        <w:jc w:val="center"/>
        <w:rPr>
          <w:rFonts w:ascii="Brush Script MT" w:hAnsi="Brush Script MT" w:cstheme="majorBidi"/>
          <w:b/>
          <w:bCs/>
          <w:sz w:val="24"/>
          <w:szCs w:val="24"/>
        </w:rPr>
      </w:pPr>
      <w:r w:rsidRPr="001125E4">
        <w:rPr>
          <w:rFonts w:ascii="Brush Script MT" w:hAnsi="Brush Script MT" w:cstheme="majorBidi"/>
          <w:b/>
          <w:bCs/>
          <w:sz w:val="24"/>
          <w:szCs w:val="24"/>
        </w:rPr>
        <w:t>Bismillahirrahmanirrahim</w:t>
      </w:r>
    </w:p>
    <w:p w:rsidR="00B92C83" w:rsidRDefault="00935692" w:rsidP="00612EF0">
      <w:pPr>
        <w:spacing w:after="0" w:line="480" w:lineRule="exact"/>
        <w:jc w:val="both"/>
        <w:rPr>
          <w:rFonts w:asciiTheme="majorBidi" w:hAnsiTheme="majorBidi" w:cstheme="majorBidi"/>
          <w:sz w:val="24"/>
          <w:szCs w:val="24"/>
        </w:rPr>
      </w:pPr>
      <w:r>
        <w:rPr>
          <w:rFonts w:asciiTheme="majorBidi" w:hAnsiTheme="majorBidi" w:cstheme="majorBidi"/>
          <w:b/>
          <w:bCs/>
          <w:sz w:val="24"/>
          <w:szCs w:val="24"/>
        </w:rPr>
        <w:tab/>
      </w:r>
      <w:r w:rsidRPr="00935692">
        <w:rPr>
          <w:rFonts w:asciiTheme="majorBidi" w:hAnsiTheme="majorBidi" w:cstheme="majorBidi"/>
          <w:sz w:val="24"/>
          <w:szCs w:val="24"/>
        </w:rPr>
        <w:t>Puji dan syukur penulis panjatkan kehadirat Allah SWT., atas limpahan rahmat serta hidayah-Nya sehingga penulis dapat menyelesaikan skripsi yang berjudul: “</w:t>
      </w:r>
      <w:r w:rsidR="00612EF0" w:rsidRPr="00612EF0">
        <w:rPr>
          <w:rFonts w:asciiTheme="majorBidi" w:hAnsiTheme="majorBidi" w:cstheme="majorBidi"/>
          <w:b/>
          <w:bCs/>
          <w:sz w:val="24"/>
          <w:szCs w:val="24"/>
        </w:rPr>
        <w:t>Pemidanaan Terhadap Tindak Pidana Kekerasan dalam Rumah Tangga (KDRT) Perspektif Hukum Islam (Analisis Putusan No. 56/Pid.Sus/2019/PN.Mjn</w:t>
      </w:r>
      <w:r w:rsidRPr="00935692">
        <w:rPr>
          <w:rFonts w:asciiTheme="majorBidi" w:hAnsiTheme="majorBidi" w:cstheme="majorBidi"/>
          <w:sz w:val="24"/>
          <w:szCs w:val="24"/>
        </w:rPr>
        <w:t xml:space="preserve">” dalam waktu yang tidak lama. Skripsi ini disusun untuk memenuhi salah satu syarat untuk memperoleh gelar Sarjana Hukum (S.H) di Sekolah Tinggi Agama Islam Negeri (STAIN) Majene. Sholawat beserta salam semoga selalu tercurahkan kepada baginda Nabi besar Muhammad shallallahu alaihi wasallam, sebagai uswatun hasanah bagi kita semua dalam hidup dan kehidupan kita, baik di dunia maupun di akhirat kelak.  </w:t>
      </w:r>
    </w:p>
    <w:p w:rsidR="000C2B5B" w:rsidRDefault="00935692" w:rsidP="00B92C83">
      <w:pPr>
        <w:spacing w:after="0" w:line="480" w:lineRule="exact"/>
        <w:ind w:firstLine="720"/>
        <w:jc w:val="both"/>
        <w:rPr>
          <w:rFonts w:asciiTheme="majorBidi" w:hAnsiTheme="majorBidi" w:cstheme="majorBidi"/>
          <w:sz w:val="24"/>
          <w:szCs w:val="24"/>
        </w:rPr>
      </w:pPr>
      <w:r w:rsidRPr="00935692">
        <w:rPr>
          <w:rFonts w:asciiTheme="majorBidi" w:hAnsiTheme="majorBidi" w:cstheme="majorBidi"/>
          <w:sz w:val="24"/>
          <w:szCs w:val="24"/>
        </w:rPr>
        <w:t>Mengingat keterbatasan pengetahuan serta pengalaman dalam penulisan, sehingga skripsi ini tentunya tidak lepas dari kekurangan  dan masih jauh dari kesempurnaan. Oleh karena itu, penulis sangat mengharapkan saran dan kritikan yang kontruktif dari berbagai pihak demi kesempurnaannya.</w:t>
      </w:r>
    </w:p>
    <w:p w:rsidR="00935692" w:rsidRDefault="00935692" w:rsidP="00B92C83">
      <w:pPr>
        <w:spacing w:after="0" w:line="480" w:lineRule="exact"/>
        <w:ind w:firstLine="720"/>
        <w:jc w:val="both"/>
        <w:rPr>
          <w:rFonts w:asciiTheme="majorBidi" w:hAnsiTheme="majorBidi" w:cstheme="majorBidi"/>
          <w:sz w:val="24"/>
          <w:szCs w:val="24"/>
        </w:rPr>
      </w:pPr>
      <w:r w:rsidRPr="00935692">
        <w:rPr>
          <w:rFonts w:asciiTheme="majorBidi" w:hAnsiTheme="majorBidi" w:cstheme="majorBidi"/>
          <w:sz w:val="24"/>
          <w:szCs w:val="24"/>
        </w:rPr>
        <w:t>Penyusunan Skripsi ini tentunya tidak terlepas dari kont</w:t>
      </w:r>
      <w:r w:rsidR="000C2B5B">
        <w:rPr>
          <w:rFonts w:asciiTheme="majorBidi" w:hAnsiTheme="majorBidi" w:cstheme="majorBidi"/>
          <w:sz w:val="24"/>
          <w:szCs w:val="24"/>
        </w:rPr>
        <w:t>r</w:t>
      </w:r>
      <w:r w:rsidRPr="00935692">
        <w:rPr>
          <w:rFonts w:asciiTheme="majorBidi" w:hAnsiTheme="majorBidi" w:cstheme="majorBidi"/>
          <w:sz w:val="24"/>
          <w:szCs w:val="24"/>
        </w:rPr>
        <w:t>ibusi dari berbagai pihak, baik langsung maupun tidak langsung. Oleh karena itu, penulis menyampaikan terima kasih yang setinggi-tingginya terutama kepada kedua orang</w:t>
      </w:r>
      <w:r w:rsidR="00AB4864">
        <w:rPr>
          <w:rFonts w:asciiTheme="majorBidi" w:hAnsiTheme="majorBidi" w:cstheme="majorBidi"/>
          <w:sz w:val="24"/>
          <w:szCs w:val="24"/>
        </w:rPr>
        <w:t xml:space="preserve"> </w:t>
      </w:r>
      <w:r w:rsidRPr="00935692">
        <w:rPr>
          <w:rFonts w:asciiTheme="majorBidi" w:hAnsiTheme="majorBidi" w:cstheme="majorBidi"/>
          <w:sz w:val="24"/>
          <w:szCs w:val="24"/>
        </w:rPr>
        <w:t>tua ter</w:t>
      </w:r>
      <w:r w:rsidR="00963FB5">
        <w:rPr>
          <w:rFonts w:asciiTheme="majorBidi" w:hAnsiTheme="majorBidi" w:cstheme="majorBidi"/>
          <w:sz w:val="24"/>
          <w:szCs w:val="24"/>
        </w:rPr>
        <w:t xml:space="preserve">cinta yaitu ayahanda </w:t>
      </w:r>
      <w:r w:rsidR="00963FB5" w:rsidRPr="00963FB5">
        <w:rPr>
          <w:rFonts w:asciiTheme="majorBidi" w:hAnsiTheme="majorBidi" w:cstheme="majorBidi"/>
          <w:b/>
          <w:bCs/>
          <w:sz w:val="24"/>
          <w:szCs w:val="24"/>
        </w:rPr>
        <w:t>Muh</w:t>
      </w:r>
      <w:r w:rsidR="00612EF0">
        <w:rPr>
          <w:rFonts w:asciiTheme="majorBidi" w:hAnsiTheme="majorBidi" w:cstheme="majorBidi"/>
          <w:b/>
          <w:bCs/>
          <w:sz w:val="24"/>
          <w:szCs w:val="24"/>
        </w:rPr>
        <w:t xml:space="preserve">ammad </w:t>
      </w:r>
      <w:r w:rsidR="00963FB5" w:rsidRPr="00963FB5">
        <w:rPr>
          <w:rFonts w:asciiTheme="majorBidi" w:hAnsiTheme="majorBidi" w:cstheme="majorBidi"/>
          <w:b/>
          <w:bCs/>
          <w:sz w:val="24"/>
          <w:szCs w:val="24"/>
        </w:rPr>
        <w:t>saleh ali</w:t>
      </w:r>
      <w:r w:rsidR="00963FB5">
        <w:rPr>
          <w:rFonts w:asciiTheme="majorBidi" w:hAnsiTheme="majorBidi" w:cstheme="majorBidi"/>
          <w:sz w:val="24"/>
          <w:szCs w:val="24"/>
        </w:rPr>
        <w:t xml:space="preserve"> dan ibunda </w:t>
      </w:r>
      <w:r w:rsidR="00963FB5" w:rsidRPr="00612EF0">
        <w:rPr>
          <w:rFonts w:asciiTheme="majorBidi" w:hAnsiTheme="majorBidi" w:cstheme="majorBidi"/>
          <w:b/>
          <w:bCs/>
          <w:sz w:val="24"/>
          <w:szCs w:val="24"/>
        </w:rPr>
        <w:t>Hamida</w:t>
      </w:r>
      <w:r w:rsidRPr="00935692">
        <w:rPr>
          <w:rFonts w:asciiTheme="majorBidi" w:hAnsiTheme="majorBidi" w:cstheme="majorBidi"/>
          <w:sz w:val="24"/>
          <w:szCs w:val="24"/>
        </w:rPr>
        <w:t xml:space="preserve"> yang telah membesarkan, mendo’akan serta senantiasa memberikan dukungan, baik moril maupun materil sehingga penulis dapat menyelesaikan studi di Sekolah Tinggi Agama Islam Negeri (STAIN) Majene.</w:t>
      </w:r>
    </w:p>
    <w:p w:rsidR="005466EE" w:rsidRPr="00935692" w:rsidRDefault="00AB4864" w:rsidP="005466EE">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Penulis juga tak lupa mengucapkan terima kasi</w:t>
      </w:r>
      <w:r w:rsidR="005466EE">
        <w:rPr>
          <w:rFonts w:asciiTheme="majorBidi" w:hAnsiTheme="majorBidi" w:cstheme="majorBidi"/>
          <w:sz w:val="24"/>
          <w:szCs w:val="24"/>
        </w:rPr>
        <w:t>h</w:t>
      </w:r>
      <w:r>
        <w:rPr>
          <w:rFonts w:asciiTheme="majorBidi" w:hAnsiTheme="majorBidi" w:cstheme="majorBidi"/>
          <w:sz w:val="24"/>
          <w:szCs w:val="24"/>
        </w:rPr>
        <w:t xml:space="preserve"> yang sebesar</w:t>
      </w:r>
      <w:r w:rsidR="005466EE">
        <w:rPr>
          <w:rFonts w:asciiTheme="majorBidi" w:hAnsiTheme="majorBidi" w:cstheme="majorBidi"/>
          <w:sz w:val="24"/>
          <w:szCs w:val="24"/>
        </w:rPr>
        <w:t xml:space="preserve">-besarnya kepada: </w:t>
      </w:r>
    </w:p>
    <w:p w:rsidR="000313DB" w:rsidRDefault="00512F2B" w:rsidP="000313DB">
      <w:pPr>
        <w:pStyle w:val="ListParagraph"/>
        <w:numPr>
          <w:ilvl w:val="0"/>
          <w:numId w:val="1"/>
        </w:numPr>
        <w:spacing w:after="0" w:line="480" w:lineRule="exact"/>
        <w:ind w:left="567"/>
        <w:jc w:val="both"/>
        <w:rPr>
          <w:rFonts w:asciiTheme="majorBidi" w:hAnsiTheme="majorBidi" w:cstheme="majorBidi"/>
          <w:sz w:val="24"/>
          <w:szCs w:val="24"/>
        </w:rPr>
      </w:pPr>
      <w:r w:rsidRPr="000313DB">
        <w:rPr>
          <w:rFonts w:asciiTheme="majorBidi" w:hAnsiTheme="majorBidi" w:cstheme="majorBidi"/>
          <w:sz w:val="24"/>
          <w:szCs w:val="24"/>
        </w:rPr>
        <w:t>Prof. Dr</w:t>
      </w:r>
      <w:r w:rsidR="009E1D77">
        <w:rPr>
          <w:rFonts w:asciiTheme="majorBidi" w:hAnsiTheme="majorBidi" w:cstheme="majorBidi"/>
          <w:sz w:val="24"/>
          <w:szCs w:val="24"/>
        </w:rPr>
        <w:t xml:space="preserve">. </w:t>
      </w:r>
      <w:r w:rsidRPr="000313DB">
        <w:rPr>
          <w:rFonts w:asciiTheme="majorBidi" w:hAnsiTheme="majorBidi" w:cstheme="majorBidi"/>
          <w:sz w:val="24"/>
          <w:szCs w:val="24"/>
        </w:rPr>
        <w:t xml:space="preserve">Wasilah Sahabuddin, S.T.M.T </w:t>
      </w:r>
      <w:r w:rsidR="00A72192">
        <w:rPr>
          <w:rFonts w:asciiTheme="majorBidi" w:hAnsiTheme="majorBidi" w:cstheme="majorBidi"/>
          <w:sz w:val="24"/>
          <w:szCs w:val="24"/>
        </w:rPr>
        <w:t xml:space="preserve">selaku </w:t>
      </w:r>
      <w:r w:rsidRPr="000313DB">
        <w:rPr>
          <w:rFonts w:asciiTheme="majorBidi" w:hAnsiTheme="majorBidi" w:cstheme="majorBidi"/>
          <w:sz w:val="24"/>
          <w:szCs w:val="24"/>
        </w:rPr>
        <w:t xml:space="preserve">Rektor Sekolah Tinggi Agama Islam (STAIN) Majene.  </w:t>
      </w:r>
    </w:p>
    <w:p w:rsidR="000313DB" w:rsidRDefault="00512F2B" w:rsidP="00E063D0">
      <w:pPr>
        <w:pStyle w:val="ListParagraph"/>
        <w:numPr>
          <w:ilvl w:val="0"/>
          <w:numId w:val="1"/>
        </w:numPr>
        <w:spacing w:after="0" w:line="480" w:lineRule="exact"/>
        <w:ind w:left="567"/>
        <w:jc w:val="both"/>
        <w:rPr>
          <w:rFonts w:asciiTheme="majorBidi" w:hAnsiTheme="majorBidi" w:cstheme="majorBidi"/>
          <w:sz w:val="24"/>
          <w:szCs w:val="24"/>
        </w:rPr>
      </w:pPr>
      <w:r w:rsidRPr="000313DB">
        <w:rPr>
          <w:rFonts w:asciiTheme="majorBidi" w:hAnsiTheme="majorBidi" w:cstheme="majorBidi"/>
          <w:sz w:val="24"/>
          <w:szCs w:val="24"/>
        </w:rPr>
        <w:t xml:space="preserve">Abdul Rahman, M.Pd.,Ph.D </w:t>
      </w:r>
      <w:r w:rsidR="00510D27">
        <w:rPr>
          <w:rFonts w:asciiTheme="majorBidi" w:hAnsiTheme="majorBidi" w:cstheme="majorBidi"/>
          <w:sz w:val="24"/>
          <w:szCs w:val="24"/>
        </w:rPr>
        <w:t>selaku K</w:t>
      </w:r>
      <w:r w:rsidRPr="000313DB">
        <w:rPr>
          <w:rFonts w:asciiTheme="majorBidi" w:hAnsiTheme="majorBidi" w:cstheme="majorBidi"/>
          <w:sz w:val="24"/>
          <w:szCs w:val="24"/>
        </w:rPr>
        <w:t xml:space="preserve">etua Jurusan Syariah dan Ekonomi Bisnis Islam </w:t>
      </w:r>
      <w:r w:rsidR="001F2F34">
        <w:rPr>
          <w:rFonts w:asciiTheme="majorBidi" w:hAnsiTheme="majorBidi" w:cstheme="majorBidi"/>
          <w:sz w:val="24"/>
          <w:szCs w:val="24"/>
        </w:rPr>
        <w:t xml:space="preserve">sekaligus sebagai </w:t>
      </w:r>
      <w:r w:rsidR="006D7BD8">
        <w:rPr>
          <w:rFonts w:asciiTheme="majorBidi" w:hAnsiTheme="majorBidi" w:cstheme="majorBidi"/>
          <w:sz w:val="24"/>
          <w:szCs w:val="24"/>
        </w:rPr>
        <w:t>p</w:t>
      </w:r>
      <w:r w:rsidR="001F2F34">
        <w:rPr>
          <w:rFonts w:asciiTheme="majorBidi" w:hAnsiTheme="majorBidi" w:cstheme="majorBidi"/>
          <w:sz w:val="24"/>
          <w:szCs w:val="24"/>
        </w:rPr>
        <w:t>enguji I</w:t>
      </w:r>
      <w:r w:rsidR="005056A6">
        <w:rPr>
          <w:rFonts w:asciiTheme="majorBidi" w:hAnsiTheme="majorBidi" w:cstheme="majorBidi"/>
          <w:sz w:val="24"/>
          <w:szCs w:val="24"/>
        </w:rPr>
        <w:t xml:space="preserve"> </w:t>
      </w:r>
      <w:r w:rsidR="00CE41DE">
        <w:rPr>
          <w:rFonts w:asciiTheme="majorBidi" w:hAnsiTheme="majorBidi" w:cstheme="majorBidi"/>
          <w:sz w:val="24"/>
          <w:szCs w:val="24"/>
        </w:rPr>
        <w:t>yang</w:t>
      </w:r>
      <w:r w:rsidR="00E02101">
        <w:rPr>
          <w:rFonts w:asciiTheme="majorBidi" w:hAnsiTheme="majorBidi" w:cstheme="majorBidi"/>
          <w:sz w:val="24"/>
          <w:szCs w:val="24"/>
        </w:rPr>
        <w:t xml:space="preserve"> </w:t>
      </w:r>
      <w:r w:rsidR="00A1494E">
        <w:rPr>
          <w:rFonts w:asciiTheme="majorBidi" w:hAnsiTheme="majorBidi" w:cstheme="majorBidi"/>
          <w:sz w:val="24"/>
          <w:szCs w:val="24"/>
        </w:rPr>
        <w:t>telah memberikan kritikan dan saran yang sangat kontruktif demi penyempurnaan skr</w:t>
      </w:r>
      <w:r w:rsidR="00386381">
        <w:rPr>
          <w:rFonts w:asciiTheme="majorBidi" w:hAnsiTheme="majorBidi" w:cstheme="majorBidi"/>
          <w:sz w:val="24"/>
          <w:szCs w:val="24"/>
        </w:rPr>
        <w:t>i</w:t>
      </w:r>
      <w:r w:rsidR="00A1494E">
        <w:rPr>
          <w:rFonts w:asciiTheme="majorBidi" w:hAnsiTheme="majorBidi" w:cstheme="majorBidi"/>
          <w:sz w:val="24"/>
          <w:szCs w:val="24"/>
        </w:rPr>
        <w:t>psi ini.</w:t>
      </w:r>
      <w:r w:rsidR="005056A6">
        <w:rPr>
          <w:rFonts w:asciiTheme="majorBidi" w:hAnsiTheme="majorBidi" w:cstheme="majorBidi"/>
          <w:sz w:val="24"/>
          <w:szCs w:val="24"/>
        </w:rPr>
        <w:t xml:space="preserve"> </w:t>
      </w:r>
    </w:p>
    <w:p w:rsidR="00D23029" w:rsidRDefault="00352A75" w:rsidP="00D23029">
      <w:pPr>
        <w:pStyle w:val="ListParagraph"/>
        <w:numPr>
          <w:ilvl w:val="0"/>
          <w:numId w:val="1"/>
        </w:numPr>
        <w:spacing w:after="0" w:line="480" w:lineRule="exact"/>
        <w:ind w:left="567"/>
        <w:jc w:val="both"/>
        <w:rPr>
          <w:rFonts w:asciiTheme="majorBidi" w:hAnsiTheme="majorBidi" w:cstheme="majorBidi"/>
          <w:sz w:val="24"/>
          <w:szCs w:val="24"/>
        </w:rPr>
      </w:pPr>
      <w:r w:rsidRPr="00D23029">
        <w:rPr>
          <w:rFonts w:asciiTheme="majorBidi" w:hAnsiTheme="majorBidi" w:cstheme="majorBidi"/>
          <w:sz w:val="24"/>
          <w:szCs w:val="24"/>
        </w:rPr>
        <w:t>Nuzha Muhammad, S.Sy., M.H.</w:t>
      </w:r>
      <w:r>
        <w:rPr>
          <w:rFonts w:asciiTheme="majorBidi" w:hAnsiTheme="majorBidi" w:cstheme="majorBidi"/>
          <w:sz w:val="24"/>
          <w:szCs w:val="24"/>
        </w:rPr>
        <w:t xml:space="preserve"> </w:t>
      </w:r>
      <w:r w:rsidR="00510D27">
        <w:rPr>
          <w:rFonts w:asciiTheme="majorBidi" w:hAnsiTheme="majorBidi" w:cstheme="majorBidi"/>
          <w:sz w:val="24"/>
          <w:szCs w:val="24"/>
        </w:rPr>
        <w:t>K</w:t>
      </w:r>
      <w:r w:rsidR="00512F2B" w:rsidRPr="000313DB">
        <w:rPr>
          <w:rFonts w:asciiTheme="majorBidi" w:hAnsiTheme="majorBidi" w:cstheme="majorBidi"/>
          <w:sz w:val="24"/>
          <w:szCs w:val="24"/>
        </w:rPr>
        <w:t>etua Prodi Hukum Keluarga Islam Sekolah Tinggi Agama Islam (STAIN) Majene.</w:t>
      </w:r>
    </w:p>
    <w:p w:rsidR="00C64B79" w:rsidRPr="00734167" w:rsidRDefault="00D86F2B" w:rsidP="00C75821">
      <w:pPr>
        <w:pStyle w:val="ListParagraph"/>
        <w:numPr>
          <w:ilvl w:val="0"/>
          <w:numId w:val="1"/>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Drs</w:t>
      </w:r>
      <w:r w:rsidR="007E7E8F">
        <w:rPr>
          <w:rFonts w:asciiTheme="majorBidi" w:hAnsiTheme="majorBidi" w:cstheme="majorBidi"/>
          <w:sz w:val="24"/>
          <w:szCs w:val="24"/>
        </w:rPr>
        <w:t xml:space="preserve">. H. Sufyan Mubarak, S.H., M.H. dan Noercholis Rafid A, M.H.I </w:t>
      </w:r>
      <w:r w:rsidR="00A72192">
        <w:rPr>
          <w:rFonts w:asciiTheme="majorBidi" w:hAnsiTheme="majorBidi" w:cstheme="majorBidi"/>
          <w:sz w:val="24"/>
          <w:szCs w:val="24"/>
        </w:rPr>
        <w:t>sebagai pembimbing I</w:t>
      </w:r>
      <w:r w:rsidR="007E7E8F">
        <w:rPr>
          <w:rFonts w:asciiTheme="majorBidi" w:hAnsiTheme="majorBidi" w:cstheme="majorBidi"/>
          <w:sz w:val="24"/>
          <w:szCs w:val="24"/>
        </w:rPr>
        <w:t xml:space="preserve"> dan II yang selalu</w:t>
      </w:r>
      <w:r w:rsidR="008B4647">
        <w:rPr>
          <w:rFonts w:asciiTheme="majorBidi" w:hAnsiTheme="majorBidi" w:cstheme="majorBidi"/>
          <w:sz w:val="24"/>
          <w:szCs w:val="24"/>
        </w:rPr>
        <w:t xml:space="preserve"> meluangkan waktu memberikan motivasi dan membimbing penulis</w:t>
      </w:r>
      <w:r w:rsidR="00C75821">
        <w:rPr>
          <w:rFonts w:asciiTheme="majorBidi" w:hAnsiTheme="majorBidi" w:cstheme="majorBidi"/>
          <w:sz w:val="24"/>
          <w:szCs w:val="24"/>
        </w:rPr>
        <w:t>, mulai dari pembuatan proposal sampai pada penyusunan skripsi ini selesai.</w:t>
      </w:r>
    </w:p>
    <w:p w:rsidR="00D23029" w:rsidRDefault="00512F2B" w:rsidP="00D86F2B">
      <w:pPr>
        <w:pStyle w:val="ListParagraph"/>
        <w:numPr>
          <w:ilvl w:val="0"/>
          <w:numId w:val="1"/>
        </w:numPr>
        <w:spacing w:after="0" w:line="480" w:lineRule="exact"/>
        <w:ind w:left="567"/>
        <w:jc w:val="both"/>
        <w:rPr>
          <w:rFonts w:asciiTheme="majorBidi" w:hAnsiTheme="majorBidi" w:cstheme="majorBidi"/>
          <w:sz w:val="24"/>
          <w:szCs w:val="24"/>
        </w:rPr>
      </w:pPr>
      <w:r w:rsidRPr="00D23029">
        <w:rPr>
          <w:rFonts w:asciiTheme="majorBidi" w:hAnsiTheme="majorBidi" w:cstheme="majorBidi"/>
          <w:sz w:val="24"/>
          <w:szCs w:val="24"/>
        </w:rPr>
        <w:t>Nur Akifa Janur., A.Md., B.ing, S.H.,M.H</w:t>
      </w:r>
      <w:r w:rsidR="00E871B9">
        <w:rPr>
          <w:rFonts w:asciiTheme="majorBidi" w:hAnsiTheme="majorBidi" w:cstheme="majorBidi"/>
          <w:sz w:val="24"/>
          <w:szCs w:val="24"/>
        </w:rPr>
        <w:t xml:space="preserve"> sebagai penguji II</w:t>
      </w:r>
      <w:r w:rsidRPr="00D23029">
        <w:rPr>
          <w:rFonts w:asciiTheme="majorBidi" w:hAnsiTheme="majorBidi" w:cstheme="majorBidi"/>
          <w:sz w:val="24"/>
          <w:szCs w:val="24"/>
        </w:rPr>
        <w:t xml:space="preserve"> yang telah menguji dengan penuh kesungguhan untuk kesempurnaan skripsi ini. </w:t>
      </w:r>
    </w:p>
    <w:p w:rsidR="001C6D5C" w:rsidRDefault="00E84044" w:rsidP="001C6D5C">
      <w:pPr>
        <w:pStyle w:val="ListParagraph"/>
        <w:numPr>
          <w:ilvl w:val="0"/>
          <w:numId w:val="1"/>
        </w:numPr>
        <w:spacing w:after="0" w:line="480" w:lineRule="exact"/>
        <w:ind w:left="567"/>
        <w:jc w:val="both"/>
        <w:rPr>
          <w:rFonts w:asciiTheme="majorBidi" w:hAnsiTheme="majorBidi" w:cstheme="majorBidi"/>
          <w:sz w:val="24"/>
          <w:szCs w:val="24"/>
        </w:rPr>
      </w:pPr>
      <w:r w:rsidRPr="00E84044">
        <w:rPr>
          <w:rFonts w:asciiTheme="majorBidi" w:hAnsiTheme="majorBidi" w:cstheme="majorBidi"/>
          <w:sz w:val="24"/>
          <w:szCs w:val="24"/>
        </w:rPr>
        <w:t>Segenap dosen pada jurusan Syari’ah dan Ekonomi Bisnis Islam, baik dosen tetap maupun dosen LB yang telah mengajarkan berbagai ilmu pengetahuan kepada penulis mulai dari awal perkuliahan sampai pada tahap mempero</w:t>
      </w:r>
      <w:r>
        <w:rPr>
          <w:rFonts w:asciiTheme="majorBidi" w:hAnsiTheme="majorBidi" w:cstheme="majorBidi"/>
          <w:sz w:val="24"/>
          <w:szCs w:val="24"/>
        </w:rPr>
        <w:t xml:space="preserve">leh gelar Sarjana Hukum (S.H). </w:t>
      </w:r>
    </w:p>
    <w:p w:rsidR="00B66B61" w:rsidRDefault="001C6D5C" w:rsidP="00B66B61">
      <w:pPr>
        <w:pStyle w:val="ListParagraph"/>
        <w:numPr>
          <w:ilvl w:val="0"/>
          <w:numId w:val="1"/>
        </w:numPr>
        <w:spacing w:after="0" w:line="480" w:lineRule="exact"/>
        <w:ind w:left="567"/>
        <w:jc w:val="both"/>
        <w:rPr>
          <w:rFonts w:asciiTheme="majorBidi" w:hAnsiTheme="majorBidi" w:cstheme="majorBidi"/>
          <w:sz w:val="24"/>
          <w:szCs w:val="24"/>
        </w:rPr>
      </w:pPr>
      <w:r w:rsidRPr="001C6D5C">
        <w:rPr>
          <w:rFonts w:asciiTheme="majorBidi" w:hAnsiTheme="majorBidi" w:cstheme="majorBidi"/>
          <w:sz w:val="24"/>
          <w:szCs w:val="24"/>
        </w:rPr>
        <w:t>Segenap staf akademik, baik pada jurusan  Syari’ah dan Ekonomi Bisnis Islam maupun pada Sekolah Tinggi Agama Islam Negeri (STAI</w:t>
      </w:r>
      <w:r>
        <w:rPr>
          <w:rFonts w:asciiTheme="majorBidi" w:hAnsiTheme="majorBidi" w:cstheme="majorBidi"/>
          <w:sz w:val="24"/>
          <w:szCs w:val="24"/>
        </w:rPr>
        <w:t xml:space="preserve">N) Majene secara keseluruhan.  </w:t>
      </w:r>
    </w:p>
    <w:p w:rsidR="00E953E8" w:rsidRDefault="00E953E8" w:rsidP="00E953E8">
      <w:pPr>
        <w:pStyle w:val="ListParagraph"/>
        <w:numPr>
          <w:ilvl w:val="0"/>
          <w:numId w:val="1"/>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 xml:space="preserve">Ketua Pengadilan Negeri </w:t>
      </w:r>
      <w:r w:rsidR="00B66B61" w:rsidRPr="00B66B61">
        <w:rPr>
          <w:rFonts w:asciiTheme="majorBidi" w:hAnsiTheme="majorBidi" w:cstheme="majorBidi"/>
          <w:sz w:val="24"/>
          <w:szCs w:val="24"/>
        </w:rPr>
        <w:t>Majene yang telah memberikan izin untuk melakuka</w:t>
      </w:r>
      <w:r>
        <w:rPr>
          <w:rFonts w:asciiTheme="majorBidi" w:hAnsiTheme="majorBidi" w:cstheme="majorBidi"/>
          <w:sz w:val="24"/>
          <w:szCs w:val="24"/>
        </w:rPr>
        <w:t>n penelitian di Pengadilan Negeri</w:t>
      </w:r>
      <w:r w:rsidR="00B66B61" w:rsidRPr="00B66B61">
        <w:rPr>
          <w:rFonts w:asciiTheme="majorBidi" w:hAnsiTheme="majorBidi" w:cstheme="majorBidi"/>
          <w:sz w:val="24"/>
          <w:szCs w:val="24"/>
        </w:rPr>
        <w:t xml:space="preserve"> Majene yang dipimpinnya, serta s</w:t>
      </w:r>
      <w:r>
        <w:rPr>
          <w:rFonts w:asciiTheme="majorBidi" w:hAnsiTheme="majorBidi" w:cstheme="majorBidi"/>
          <w:sz w:val="24"/>
          <w:szCs w:val="24"/>
        </w:rPr>
        <w:t>eluruh pengawai Pengadilan Negeri</w:t>
      </w:r>
      <w:r w:rsidR="00B66B61" w:rsidRPr="00B66B61">
        <w:rPr>
          <w:rFonts w:asciiTheme="majorBidi" w:hAnsiTheme="majorBidi" w:cstheme="majorBidi"/>
          <w:sz w:val="24"/>
          <w:szCs w:val="24"/>
        </w:rPr>
        <w:t xml:space="preserve"> Majene yang telah membantu dalam proses peneliti</w:t>
      </w:r>
      <w:r>
        <w:rPr>
          <w:rFonts w:asciiTheme="majorBidi" w:hAnsiTheme="majorBidi" w:cstheme="majorBidi"/>
          <w:sz w:val="24"/>
          <w:szCs w:val="24"/>
        </w:rPr>
        <w:t xml:space="preserve">an sampai selesai.  </w:t>
      </w:r>
    </w:p>
    <w:p w:rsidR="00E953E8" w:rsidRPr="00E953E8" w:rsidRDefault="00E953E8" w:rsidP="005B2F7E">
      <w:pPr>
        <w:pStyle w:val="ListParagraph"/>
        <w:numPr>
          <w:ilvl w:val="0"/>
          <w:numId w:val="1"/>
        </w:numPr>
        <w:spacing w:after="0" w:line="480" w:lineRule="exact"/>
        <w:ind w:left="567"/>
        <w:jc w:val="both"/>
        <w:rPr>
          <w:rFonts w:asciiTheme="majorBidi" w:hAnsiTheme="majorBidi" w:cstheme="majorBidi"/>
          <w:sz w:val="24"/>
          <w:szCs w:val="24"/>
        </w:rPr>
      </w:pPr>
      <w:r w:rsidRPr="00E953E8">
        <w:rPr>
          <w:rFonts w:asciiTheme="majorBidi" w:hAnsiTheme="majorBidi" w:cstheme="majorBidi"/>
          <w:sz w:val="24"/>
          <w:szCs w:val="24"/>
        </w:rPr>
        <w:t xml:space="preserve">Terima Kasih pula saya kepada teman-teman seangkatan di Jurusan Syariah dan Ekonomi Bisnis Islam khususnya Prodi Hukum Keluarga Islam (HKI II), </w:t>
      </w:r>
      <w:r w:rsidR="00842891">
        <w:rPr>
          <w:rFonts w:asciiTheme="majorBidi" w:hAnsiTheme="majorBidi" w:cstheme="majorBidi"/>
          <w:sz w:val="24"/>
          <w:szCs w:val="24"/>
        </w:rPr>
        <w:t xml:space="preserve">teman-teman PPL Pengadilan Negeri Majene, KKN Desa Balombong </w:t>
      </w:r>
      <w:r w:rsidRPr="00E953E8">
        <w:rPr>
          <w:rFonts w:asciiTheme="majorBidi" w:hAnsiTheme="majorBidi" w:cstheme="majorBidi"/>
          <w:sz w:val="24"/>
          <w:szCs w:val="24"/>
        </w:rPr>
        <w:t>p</w:t>
      </w:r>
      <w:r w:rsidR="005B2F7E">
        <w:rPr>
          <w:rFonts w:asciiTheme="majorBidi" w:hAnsiTheme="majorBidi" w:cstheme="majorBidi"/>
          <w:sz w:val="24"/>
          <w:szCs w:val="24"/>
        </w:rPr>
        <w:t xml:space="preserve">amboang, Serta teman </w:t>
      </w:r>
      <w:r w:rsidR="00425777">
        <w:rPr>
          <w:rFonts w:asciiTheme="majorBidi" w:hAnsiTheme="majorBidi" w:cstheme="majorBidi"/>
          <w:sz w:val="24"/>
          <w:szCs w:val="24"/>
        </w:rPr>
        <w:t xml:space="preserve">seperjuangan saya selama kuliah di majene </w:t>
      </w:r>
      <w:r w:rsidRPr="00E953E8">
        <w:rPr>
          <w:rFonts w:asciiTheme="majorBidi" w:hAnsiTheme="majorBidi" w:cstheme="majorBidi"/>
          <w:sz w:val="24"/>
          <w:szCs w:val="24"/>
        </w:rPr>
        <w:t xml:space="preserve">yang telah memberikan dukungan/bantuan yang diberikan, baik yang bersifat moril maupun materil selama penulis menempuh perkuliahan sampai berhasil memperoleh gelar Sarjana Hukum (S.H). </w:t>
      </w:r>
    </w:p>
    <w:p w:rsidR="00527BC1" w:rsidRDefault="0024655D" w:rsidP="0024655D">
      <w:pPr>
        <w:spacing w:after="0" w:line="480" w:lineRule="exact"/>
        <w:ind w:firstLine="720"/>
        <w:jc w:val="both"/>
        <w:rPr>
          <w:rFonts w:asciiTheme="majorBidi" w:hAnsiTheme="majorBidi" w:cstheme="majorBidi"/>
          <w:sz w:val="24"/>
          <w:szCs w:val="24"/>
        </w:rPr>
      </w:pPr>
      <w:r w:rsidRPr="0024655D">
        <w:rPr>
          <w:rFonts w:asciiTheme="majorBidi" w:hAnsiTheme="majorBidi" w:cstheme="majorBidi"/>
          <w:sz w:val="24"/>
          <w:szCs w:val="24"/>
        </w:rPr>
        <w:t>Semoga skripsi ini dapat berkontribusi untuk pengembangan ilmu pengetahuan dan bermaanfaat bagi para pembaca, serta segala bantuan yang</w:t>
      </w:r>
      <w:r>
        <w:rPr>
          <w:rFonts w:asciiTheme="majorBidi" w:hAnsiTheme="majorBidi" w:cstheme="majorBidi"/>
          <w:sz w:val="24"/>
          <w:szCs w:val="24"/>
        </w:rPr>
        <w:t xml:space="preserve"> diberikan oleh berbagai pihak bernilai ibadah dan dilipatgandakan </w:t>
      </w:r>
      <w:r w:rsidR="00411DD7">
        <w:rPr>
          <w:rFonts w:asciiTheme="majorBidi" w:hAnsiTheme="majorBidi" w:cstheme="majorBidi"/>
          <w:sz w:val="24"/>
          <w:szCs w:val="24"/>
        </w:rPr>
        <w:t>pahalanya oleh Allah SWT, amin..</w:t>
      </w:r>
    </w:p>
    <w:p w:rsidR="0024655D" w:rsidRPr="00527BC1" w:rsidRDefault="0024655D" w:rsidP="00271ABC">
      <w:pPr>
        <w:spacing w:after="0" w:line="480" w:lineRule="exact"/>
        <w:jc w:val="both"/>
        <w:rPr>
          <w:rFonts w:asciiTheme="majorBidi" w:hAnsiTheme="majorBidi" w:cstheme="majorBidi"/>
          <w:sz w:val="24"/>
          <w:szCs w:val="24"/>
        </w:rPr>
      </w:pPr>
    </w:p>
    <w:p w:rsidR="00AD655A" w:rsidRDefault="00527BC1" w:rsidP="00271ABC">
      <w:pPr>
        <w:spacing w:after="0" w:line="320" w:lineRule="exact"/>
        <w:rPr>
          <w:rFonts w:asciiTheme="majorBidi" w:hAnsiTheme="majorBidi" w:cstheme="majorBidi"/>
          <w:sz w:val="24"/>
          <w:szCs w:val="24"/>
          <w:lang w:val="en-ID"/>
        </w:rPr>
      </w:pP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t>Majene,   November 2022</w:t>
      </w:r>
    </w:p>
    <w:p w:rsidR="00271ABC" w:rsidRDefault="00271ABC" w:rsidP="00271ABC">
      <w:pPr>
        <w:spacing w:after="0" w:line="320" w:lineRule="exact"/>
        <w:ind w:left="5040"/>
        <w:rPr>
          <w:rFonts w:asciiTheme="majorBidi" w:hAnsiTheme="majorBidi" w:cstheme="majorBidi"/>
          <w:sz w:val="24"/>
          <w:szCs w:val="24"/>
          <w:lang w:val="en-ID"/>
        </w:rPr>
      </w:pPr>
      <w:r>
        <w:rPr>
          <w:rFonts w:asciiTheme="majorBidi" w:hAnsiTheme="majorBidi" w:cstheme="majorBidi"/>
          <w:sz w:val="24"/>
          <w:szCs w:val="24"/>
          <w:lang w:val="en-ID"/>
        </w:rPr>
        <w:t>Penyusun,</w:t>
      </w:r>
    </w:p>
    <w:p w:rsidR="00527BC1" w:rsidRDefault="00527BC1" w:rsidP="00512F2B">
      <w:pPr>
        <w:rPr>
          <w:rFonts w:asciiTheme="majorBidi" w:hAnsiTheme="majorBidi" w:cstheme="majorBidi"/>
          <w:sz w:val="24"/>
          <w:szCs w:val="24"/>
          <w:lang w:val="en-ID"/>
        </w:rPr>
      </w:pPr>
    </w:p>
    <w:p w:rsidR="00527BC1" w:rsidRDefault="00527BC1" w:rsidP="00512F2B">
      <w:pPr>
        <w:rPr>
          <w:rFonts w:asciiTheme="majorBidi" w:hAnsiTheme="majorBidi" w:cstheme="majorBidi"/>
          <w:sz w:val="24"/>
          <w:szCs w:val="24"/>
          <w:lang w:val="en-ID"/>
        </w:rPr>
      </w:pPr>
    </w:p>
    <w:p w:rsidR="00527BC1" w:rsidRPr="00F65A39" w:rsidRDefault="00527BC1" w:rsidP="009201FD">
      <w:pPr>
        <w:spacing w:after="0" w:line="240" w:lineRule="exact"/>
        <w:jc w:val="both"/>
        <w:rPr>
          <w:rFonts w:asciiTheme="majorBidi" w:hAnsiTheme="majorBidi" w:cstheme="majorBidi"/>
          <w:b/>
          <w:bCs/>
          <w:sz w:val="24"/>
          <w:szCs w:val="24"/>
          <w:u w:val="single"/>
          <w:lang w:val="en-ID"/>
        </w:rPr>
      </w:pP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sidRPr="00F65A39">
        <w:rPr>
          <w:rFonts w:asciiTheme="majorBidi" w:hAnsiTheme="majorBidi" w:cstheme="majorBidi"/>
          <w:b/>
          <w:bCs/>
          <w:sz w:val="24"/>
          <w:szCs w:val="24"/>
          <w:lang w:val="en-ID"/>
        </w:rPr>
        <w:tab/>
      </w:r>
      <w:r w:rsidRPr="00F65A39">
        <w:rPr>
          <w:rFonts w:asciiTheme="majorBidi" w:hAnsiTheme="majorBidi" w:cstheme="majorBidi"/>
          <w:b/>
          <w:bCs/>
          <w:sz w:val="24"/>
          <w:szCs w:val="24"/>
          <w:u w:val="single"/>
          <w:lang w:val="en-ID"/>
        </w:rPr>
        <w:t>Muhammad Fajri</w:t>
      </w:r>
    </w:p>
    <w:p w:rsidR="00F65A39" w:rsidRDefault="00F65A39" w:rsidP="008A57C8">
      <w:pPr>
        <w:spacing w:after="0" w:line="320" w:lineRule="exact"/>
        <w:rPr>
          <w:rFonts w:asciiTheme="majorBidi" w:hAnsiTheme="majorBidi" w:cstheme="majorBidi"/>
          <w:sz w:val="24"/>
          <w:szCs w:val="24"/>
          <w:lang w:val="en-ID"/>
        </w:rPr>
      </w:pP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r>
        <w:rPr>
          <w:rFonts w:asciiTheme="majorBidi" w:hAnsiTheme="majorBidi" w:cstheme="majorBidi"/>
          <w:sz w:val="24"/>
          <w:szCs w:val="24"/>
          <w:lang w:val="en-ID"/>
        </w:rPr>
        <w:tab/>
      </w: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F65A39" w:rsidRDefault="00F65A39" w:rsidP="008A57C8">
      <w:pPr>
        <w:spacing w:after="0" w:line="320" w:lineRule="exact"/>
        <w:rPr>
          <w:rFonts w:asciiTheme="majorBidi" w:hAnsiTheme="majorBidi" w:cstheme="majorBidi"/>
          <w:sz w:val="24"/>
          <w:szCs w:val="24"/>
          <w:lang w:val="en-ID"/>
        </w:rPr>
      </w:pPr>
    </w:p>
    <w:p w:rsidR="006D7BD8" w:rsidRDefault="00F65A39" w:rsidP="008A57C8">
      <w:pPr>
        <w:spacing w:after="0" w:line="320" w:lineRule="exact"/>
        <w:rPr>
          <w:rFonts w:asciiTheme="majorBidi" w:hAnsiTheme="majorBidi" w:cstheme="majorBidi"/>
          <w:sz w:val="24"/>
          <w:szCs w:val="24"/>
          <w:lang w:val="en-ID"/>
        </w:rPr>
      </w:pPr>
      <w:r>
        <w:rPr>
          <w:rFonts w:asciiTheme="majorBidi" w:hAnsiTheme="majorBidi" w:cstheme="majorBidi"/>
          <w:sz w:val="24"/>
          <w:szCs w:val="24"/>
          <w:lang w:val="en-ID"/>
        </w:rPr>
        <w:tab/>
      </w:r>
    </w:p>
    <w:p w:rsidR="008A57C8" w:rsidRPr="008A57C8" w:rsidRDefault="008A57C8" w:rsidP="008A57C8">
      <w:pPr>
        <w:spacing w:after="0" w:line="320" w:lineRule="exact"/>
        <w:rPr>
          <w:rFonts w:asciiTheme="majorBidi" w:hAnsiTheme="majorBidi" w:cstheme="majorBidi"/>
          <w:sz w:val="24"/>
          <w:szCs w:val="24"/>
          <w:lang w:val="en-ID"/>
        </w:rPr>
      </w:pPr>
    </w:p>
    <w:p w:rsidR="00F65A39" w:rsidRPr="00CD5E94" w:rsidRDefault="009110F1" w:rsidP="00F65A39">
      <w:pPr>
        <w:pStyle w:val="Heading1"/>
        <w:rPr>
          <w:lang w:val="en-ID"/>
        </w:rPr>
      </w:pPr>
      <w:r w:rsidRPr="0055322D">
        <w:t>DAFTAR ISI</w:t>
      </w:r>
    </w:p>
    <w:p w:rsidR="00B60C9C" w:rsidRDefault="00CD5E94" w:rsidP="009E6D26">
      <w:pPr>
        <w:tabs>
          <w:tab w:val="left" w:leader="dot" w:pos="7655"/>
        </w:tabs>
        <w:spacing w:after="0" w:line="480" w:lineRule="exact"/>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HALAMAN SAMPUL</w:t>
      </w:r>
      <w:r w:rsidR="00B60C9C" w:rsidRPr="009E6D26">
        <w:rPr>
          <w:rFonts w:ascii="Times New Roman" w:hAnsi="Times New Roman" w:cs="Times New Roman"/>
          <w:b/>
          <w:bCs/>
          <w:sz w:val="24"/>
          <w:szCs w:val="24"/>
          <w:lang w:val="en-ID"/>
        </w:rPr>
        <w:tab/>
      </w:r>
      <w:r w:rsidR="009F6847">
        <w:rPr>
          <w:rFonts w:ascii="Times New Roman" w:hAnsi="Times New Roman" w:cs="Times New Roman"/>
          <w:b/>
          <w:bCs/>
          <w:sz w:val="24"/>
          <w:szCs w:val="24"/>
          <w:lang w:val="en-ID"/>
        </w:rPr>
        <w:t>i</w:t>
      </w:r>
    </w:p>
    <w:p w:rsidR="00CD5E94" w:rsidRDefault="00CD5E94" w:rsidP="009E6D26">
      <w:pPr>
        <w:tabs>
          <w:tab w:val="left" w:leader="dot" w:pos="7655"/>
        </w:tabs>
        <w:spacing w:after="0" w:line="480" w:lineRule="exact"/>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HALAMAN PENGESAHAN</w:t>
      </w:r>
      <w:r>
        <w:rPr>
          <w:rFonts w:ascii="Times New Roman" w:hAnsi="Times New Roman" w:cs="Times New Roman"/>
          <w:b/>
          <w:bCs/>
          <w:sz w:val="24"/>
          <w:szCs w:val="24"/>
          <w:lang w:val="en-ID"/>
        </w:rPr>
        <w:tab/>
      </w:r>
      <w:r w:rsidR="00090DE5">
        <w:rPr>
          <w:rFonts w:ascii="Times New Roman" w:hAnsi="Times New Roman" w:cs="Times New Roman"/>
          <w:b/>
          <w:bCs/>
          <w:sz w:val="24"/>
          <w:szCs w:val="24"/>
          <w:lang w:val="en-ID"/>
        </w:rPr>
        <w:t>ii</w:t>
      </w:r>
    </w:p>
    <w:p w:rsidR="00090DE5" w:rsidRPr="009E6D26" w:rsidRDefault="00090DE5" w:rsidP="009E6D26">
      <w:pPr>
        <w:tabs>
          <w:tab w:val="left" w:leader="dot" w:pos="7655"/>
        </w:tabs>
        <w:spacing w:after="0" w:line="480" w:lineRule="exact"/>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PERSETUJUAN PEMBIMBING</w:t>
      </w:r>
      <w:r>
        <w:rPr>
          <w:rFonts w:ascii="Times New Roman" w:hAnsi="Times New Roman" w:cs="Times New Roman"/>
          <w:b/>
          <w:bCs/>
          <w:sz w:val="24"/>
          <w:szCs w:val="24"/>
          <w:lang w:val="en-ID"/>
        </w:rPr>
        <w:tab/>
        <w:t>iii</w:t>
      </w:r>
    </w:p>
    <w:p w:rsidR="00B60C9C" w:rsidRPr="009E6D26" w:rsidRDefault="00B60C9C" w:rsidP="009E6D26">
      <w:pPr>
        <w:tabs>
          <w:tab w:val="left" w:leader="dot" w:pos="7655"/>
        </w:tabs>
        <w:spacing w:after="0" w:line="480" w:lineRule="exact"/>
        <w:jc w:val="both"/>
        <w:rPr>
          <w:rFonts w:ascii="Times New Roman" w:hAnsi="Times New Roman" w:cs="Times New Roman"/>
          <w:b/>
          <w:bCs/>
          <w:sz w:val="24"/>
          <w:szCs w:val="24"/>
          <w:lang w:val="en-ID"/>
        </w:rPr>
      </w:pPr>
      <w:r w:rsidRPr="009E6D26">
        <w:rPr>
          <w:rFonts w:ascii="Times New Roman" w:hAnsi="Times New Roman" w:cs="Times New Roman"/>
          <w:b/>
          <w:bCs/>
          <w:sz w:val="24"/>
          <w:szCs w:val="24"/>
          <w:lang w:val="en-ID"/>
        </w:rPr>
        <w:t>PERNYATAAN KEASLIAN SKRIPSI</w:t>
      </w:r>
      <w:r w:rsidRPr="009E6D26">
        <w:rPr>
          <w:rFonts w:ascii="Times New Roman" w:hAnsi="Times New Roman" w:cs="Times New Roman"/>
          <w:b/>
          <w:bCs/>
          <w:sz w:val="24"/>
          <w:szCs w:val="24"/>
          <w:lang w:val="en-ID"/>
        </w:rPr>
        <w:tab/>
      </w:r>
      <w:r w:rsidR="00F7192E">
        <w:rPr>
          <w:rFonts w:ascii="Times New Roman" w:hAnsi="Times New Roman" w:cs="Times New Roman"/>
          <w:b/>
          <w:bCs/>
          <w:sz w:val="24"/>
          <w:szCs w:val="24"/>
          <w:lang w:val="en-ID"/>
        </w:rPr>
        <w:t>iv</w:t>
      </w:r>
    </w:p>
    <w:p w:rsidR="00B60C9C" w:rsidRPr="009E6D26" w:rsidRDefault="009E6D26" w:rsidP="009E6D26">
      <w:pPr>
        <w:tabs>
          <w:tab w:val="left" w:leader="dot" w:pos="7655"/>
        </w:tabs>
        <w:spacing w:after="0" w:line="480" w:lineRule="exact"/>
        <w:jc w:val="both"/>
        <w:rPr>
          <w:rFonts w:ascii="Times New Roman" w:hAnsi="Times New Roman" w:cs="Times New Roman"/>
          <w:b/>
          <w:bCs/>
          <w:sz w:val="24"/>
          <w:szCs w:val="24"/>
          <w:lang w:val="en-ID"/>
        </w:rPr>
      </w:pPr>
      <w:r w:rsidRPr="009E6D26">
        <w:rPr>
          <w:rFonts w:ascii="Times New Roman" w:hAnsi="Times New Roman" w:cs="Times New Roman"/>
          <w:b/>
          <w:bCs/>
          <w:sz w:val="24"/>
          <w:szCs w:val="24"/>
          <w:lang w:val="en-ID"/>
        </w:rPr>
        <w:t>KATA PENGANTAR</w:t>
      </w:r>
      <w:r w:rsidRPr="009E6D26">
        <w:rPr>
          <w:rFonts w:ascii="Times New Roman" w:hAnsi="Times New Roman" w:cs="Times New Roman"/>
          <w:b/>
          <w:bCs/>
          <w:sz w:val="24"/>
          <w:szCs w:val="24"/>
          <w:lang w:val="en-ID"/>
        </w:rPr>
        <w:tab/>
      </w:r>
      <w:r w:rsidR="008C3672">
        <w:rPr>
          <w:rFonts w:ascii="Times New Roman" w:hAnsi="Times New Roman" w:cs="Times New Roman"/>
          <w:b/>
          <w:bCs/>
          <w:sz w:val="24"/>
          <w:szCs w:val="24"/>
          <w:lang w:val="en-ID"/>
        </w:rPr>
        <w:t>v</w:t>
      </w:r>
    </w:p>
    <w:p w:rsidR="009E6D26" w:rsidRDefault="009E6D26" w:rsidP="008A3E83">
      <w:pPr>
        <w:tabs>
          <w:tab w:val="left" w:leader="dot" w:pos="7655"/>
        </w:tabs>
        <w:spacing w:after="0" w:line="480" w:lineRule="exact"/>
        <w:jc w:val="both"/>
        <w:rPr>
          <w:rFonts w:ascii="Times New Roman" w:hAnsi="Times New Roman" w:cs="Times New Roman"/>
          <w:b/>
          <w:bCs/>
          <w:sz w:val="24"/>
          <w:szCs w:val="24"/>
          <w:lang w:val="en-ID"/>
        </w:rPr>
      </w:pPr>
      <w:r w:rsidRPr="009E6D26">
        <w:rPr>
          <w:rFonts w:ascii="Times New Roman" w:hAnsi="Times New Roman" w:cs="Times New Roman"/>
          <w:b/>
          <w:bCs/>
          <w:sz w:val="24"/>
          <w:szCs w:val="24"/>
          <w:lang w:val="en-ID"/>
        </w:rPr>
        <w:t>DAFTAR ISI</w:t>
      </w:r>
      <w:r w:rsidRPr="009E6D26">
        <w:rPr>
          <w:rFonts w:ascii="Times New Roman" w:hAnsi="Times New Roman" w:cs="Times New Roman"/>
          <w:b/>
          <w:bCs/>
          <w:sz w:val="24"/>
          <w:szCs w:val="24"/>
          <w:lang w:val="en-ID"/>
        </w:rPr>
        <w:tab/>
      </w:r>
      <w:r w:rsidR="009F6847">
        <w:rPr>
          <w:rFonts w:ascii="Times New Roman" w:hAnsi="Times New Roman" w:cs="Times New Roman"/>
          <w:b/>
          <w:bCs/>
          <w:sz w:val="24"/>
          <w:szCs w:val="24"/>
          <w:lang w:val="en-ID"/>
        </w:rPr>
        <w:t>v</w:t>
      </w:r>
      <w:r w:rsidR="00F7192E">
        <w:rPr>
          <w:rFonts w:ascii="Times New Roman" w:hAnsi="Times New Roman" w:cs="Times New Roman"/>
          <w:b/>
          <w:bCs/>
          <w:sz w:val="24"/>
          <w:szCs w:val="24"/>
          <w:lang w:val="en-ID"/>
        </w:rPr>
        <w:t>ii</w:t>
      </w:r>
    </w:p>
    <w:p w:rsidR="009B6A61" w:rsidRDefault="009B6A61" w:rsidP="00AE196B">
      <w:pPr>
        <w:tabs>
          <w:tab w:val="left" w:leader="dot" w:pos="7513"/>
        </w:tabs>
        <w:spacing w:after="0" w:line="480" w:lineRule="exact"/>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DAFTER TABEL</w:t>
      </w:r>
      <w:r>
        <w:rPr>
          <w:rFonts w:ascii="Times New Roman" w:hAnsi="Times New Roman" w:cs="Times New Roman"/>
          <w:b/>
          <w:bCs/>
          <w:sz w:val="24"/>
          <w:szCs w:val="24"/>
          <w:lang w:val="en-ID"/>
        </w:rPr>
        <w:tab/>
      </w:r>
      <w:r w:rsidR="0093265F">
        <w:rPr>
          <w:rFonts w:ascii="Times New Roman" w:hAnsi="Times New Roman" w:cs="Times New Roman"/>
          <w:b/>
          <w:bCs/>
          <w:sz w:val="24"/>
          <w:szCs w:val="24"/>
          <w:lang w:val="en-ID"/>
        </w:rPr>
        <w:t xml:space="preserve"> </w:t>
      </w:r>
      <w:r w:rsidR="00AE196B">
        <w:rPr>
          <w:rFonts w:ascii="Times New Roman" w:hAnsi="Times New Roman" w:cs="Times New Roman"/>
          <w:b/>
          <w:bCs/>
          <w:sz w:val="24"/>
          <w:szCs w:val="24"/>
          <w:lang w:val="en-ID"/>
        </w:rPr>
        <w:t>vi</w:t>
      </w:r>
      <w:r w:rsidR="00B755A0">
        <w:rPr>
          <w:rFonts w:ascii="Times New Roman" w:hAnsi="Times New Roman" w:cs="Times New Roman"/>
          <w:b/>
          <w:bCs/>
          <w:sz w:val="24"/>
          <w:szCs w:val="24"/>
          <w:lang w:val="en-ID"/>
        </w:rPr>
        <w:t>ii</w:t>
      </w:r>
    </w:p>
    <w:p w:rsidR="009B6A61" w:rsidRDefault="009B6A61" w:rsidP="0093265F">
      <w:pPr>
        <w:tabs>
          <w:tab w:val="left" w:leader="dot" w:pos="7655"/>
        </w:tabs>
        <w:spacing w:after="0" w:line="480" w:lineRule="exact"/>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DAFTAR GAMBAR</w:t>
      </w:r>
      <w:r>
        <w:rPr>
          <w:rFonts w:ascii="Times New Roman" w:hAnsi="Times New Roman" w:cs="Times New Roman"/>
          <w:b/>
          <w:bCs/>
          <w:sz w:val="24"/>
          <w:szCs w:val="24"/>
          <w:lang w:val="en-ID"/>
        </w:rPr>
        <w:tab/>
      </w:r>
      <w:r w:rsidR="00511A8F">
        <w:rPr>
          <w:rFonts w:ascii="Times New Roman" w:hAnsi="Times New Roman" w:cs="Times New Roman"/>
          <w:b/>
          <w:bCs/>
          <w:sz w:val="24"/>
          <w:szCs w:val="24"/>
          <w:lang w:val="en-ID"/>
        </w:rPr>
        <w:t>ix</w:t>
      </w:r>
    </w:p>
    <w:p w:rsidR="00826F9F" w:rsidRPr="00826F9F" w:rsidRDefault="00826F9F" w:rsidP="009E6D26">
      <w:pPr>
        <w:tabs>
          <w:tab w:val="left" w:leader="dot" w:pos="7655"/>
        </w:tabs>
        <w:spacing w:after="0" w:line="480" w:lineRule="exact"/>
        <w:jc w:val="both"/>
        <w:rPr>
          <w:rFonts w:ascii="Times New Roman" w:hAnsi="Times New Roman" w:cs="Times New Roman"/>
          <w:b/>
          <w:bCs/>
          <w:sz w:val="24"/>
          <w:szCs w:val="24"/>
          <w:lang w:val="en-ID"/>
        </w:rPr>
      </w:pPr>
      <w:r w:rsidRPr="00E7367F">
        <w:rPr>
          <w:rFonts w:ascii="Times New Roman" w:hAnsi="Times New Roman" w:cs="Times New Roman"/>
          <w:b/>
          <w:bCs/>
          <w:noProof/>
          <w:sz w:val="24"/>
          <w:szCs w:val="24"/>
          <w:lang w:val="id-ID"/>
        </w:rPr>
        <w:t>PEDOMAN TRANSLITERASI</w:t>
      </w:r>
      <w:r>
        <w:rPr>
          <w:rFonts w:ascii="Times New Roman" w:hAnsi="Times New Roman" w:cs="Times New Roman"/>
          <w:b/>
          <w:bCs/>
          <w:noProof/>
          <w:sz w:val="24"/>
          <w:szCs w:val="24"/>
          <w:lang w:val="en-ID"/>
        </w:rPr>
        <w:tab/>
      </w:r>
      <w:r w:rsidR="0064741A">
        <w:rPr>
          <w:rFonts w:ascii="Times New Roman" w:hAnsi="Times New Roman" w:cs="Times New Roman"/>
          <w:b/>
          <w:bCs/>
          <w:noProof/>
          <w:sz w:val="24"/>
          <w:szCs w:val="24"/>
          <w:lang w:val="en-ID"/>
        </w:rPr>
        <w:t>x</w:t>
      </w:r>
    </w:p>
    <w:p w:rsidR="009E6D26" w:rsidRDefault="009E6D26" w:rsidP="0064741A">
      <w:pPr>
        <w:tabs>
          <w:tab w:val="left" w:leader="dot" w:pos="7513"/>
        </w:tabs>
        <w:spacing w:after="0" w:line="480" w:lineRule="exact"/>
        <w:jc w:val="both"/>
        <w:rPr>
          <w:rFonts w:ascii="Times New Roman" w:hAnsi="Times New Roman" w:cs="Times New Roman"/>
          <w:b/>
          <w:bCs/>
          <w:sz w:val="24"/>
          <w:szCs w:val="24"/>
          <w:lang w:val="en-ID"/>
        </w:rPr>
      </w:pPr>
      <w:r w:rsidRPr="009E6D26">
        <w:rPr>
          <w:rFonts w:ascii="Times New Roman" w:hAnsi="Times New Roman" w:cs="Times New Roman"/>
          <w:b/>
          <w:bCs/>
          <w:sz w:val="24"/>
          <w:szCs w:val="24"/>
          <w:lang w:val="en-ID"/>
        </w:rPr>
        <w:t>ABSTRAK</w:t>
      </w:r>
      <w:r w:rsidRPr="00511A8F">
        <w:rPr>
          <w:rFonts w:ascii="Times New Roman" w:hAnsi="Times New Roman" w:cs="Times New Roman"/>
          <w:b/>
          <w:bCs/>
          <w:sz w:val="24"/>
          <w:szCs w:val="24"/>
          <w:lang w:val="en-ID"/>
        </w:rPr>
        <w:tab/>
      </w:r>
      <w:r w:rsidR="0093265F">
        <w:rPr>
          <w:rFonts w:ascii="Times New Roman" w:hAnsi="Times New Roman" w:cs="Times New Roman"/>
          <w:b/>
          <w:bCs/>
          <w:sz w:val="24"/>
          <w:szCs w:val="24"/>
          <w:lang w:val="en-ID"/>
        </w:rPr>
        <w:t xml:space="preserve"> </w:t>
      </w:r>
      <w:r w:rsidR="00511A8F" w:rsidRPr="00511A8F">
        <w:rPr>
          <w:rFonts w:ascii="Times New Roman" w:hAnsi="Times New Roman" w:cs="Times New Roman"/>
          <w:b/>
          <w:bCs/>
          <w:sz w:val="24"/>
          <w:szCs w:val="24"/>
          <w:lang w:val="en-ID"/>
        </w:rPr>
        <w:t>x</w:t>
      </w:r>
      <w:r w:rsidR="0064741A">
        <w:rPr>
          <w:rFonts w:ascii="Times New Roman" w:hAnsi="Times New Roman" w:cs="Times New Roman"/>
          <w:b/>
          <w:bCs/>
          <w:sz w:val="24"/>
          <w:szCs w:val="24"/>
          <w:lang w:val="en-ID"/>
        </w:rPr>
        <w:t>ix</w:t>
      </w:r>
    </w:p>
    <w:p w:rsidR="009110F1" w:rsidRDefault="009110F1" w:rsidP="009110F1">
      <w:pPr>
        <w:tabs>
          <w:tab w:val="left" w:leader="dot" w:pos="7655"/>
        </w:tabs>
        <w:spacing w:after="0" w:line="480" w:lineRule="exact"/>
        <w:rPr>
          <w:rFonts w:ascii="Times New Roman" w:hAnsi="Times New Roman" w:cs="Times New Roman"/>
          <w:b/>
          <w:bCs/>
          <w:sz w:val="24"/>
          <w:szCs w:val="24"/>
          <w:lang w:val="en-ID"/>
        </w:rPr>
      </w:pPr>
      <w:r>
        <w:rPr>
          <w:rFonts w:ascii="Times New Roman" w:hAnsi="Times New Roman" w:cs="Times New Roman"/>
          <w:b/>
          <w:bCs/>
          <w:sz w:val="24"/>
          <w:szCs w:val="24"/>
          <w:lang w:val="en-ID"/>
        </w:rPr>
        <w:t>BAB I</w:t>
      </w:r>
      <w:r w:rsidR="00115D5D">
        <w:rPr>
          <w:rFonts w:ascii="Times New Roman" w:hAnsi="Times New Roman" w:cs="Times New Roman"/>
          <w:b/>
          <w:bCs/>
          <w:sz w:val="24"/>
          <w:szCs w:val="24"/>
          <w:lang w:val="en-ID"/>
        </w:rPr>
        <w:t xml:space="preserve">. </w:t>
      </w:r>
      <w:r>
        <w:rPr>
          <w:rFonts w:ascii="Times New Roman" w:hAnsi="Times New Roman" w:cs="Times New Roman"/>
          <w:b/>
          <w:bCs/>
          <w:sz w:val="24"/>
          <w:szCs w:val="24"/>
          <w:lang w:val="en-ID"/>
        </w:rPr>
        <w:t xml:space="preserve"> PENDAHULUAN</w:t>
      </w:r>
      <w:r w:rsidRPr="004F1F9F">
        <w:rPr>
          <w:rFonts w:ascii="Times New Roman" w:hAnsi="Times New Roman" w:cs="Times New Roman"/>
          <w:b/>
          <w:bCs/>
          <w:sz w:val="24"/>
          <w:szCs w:val="24"/>
          <w:lang w:val="en-ID"/>
        </w:rPr>
        <w:tab/>
      </w:r>
      <w:r>
        <w:rPr>
          <w:rFonts w:ascii="Times New Roman" w:hAnsi="Times New Roman" w:cs="Times New Roman"/>
          <w:sz w:val="24"/>
          <w:szCs w:val="24"/>
          <w:lang w:val="en-ID"/>
        </w:rPr>
        <w:t xml:space="preserve"> </w:t>
      </w:r>
      <w:r w:rsidRPr="00392DE1">
        <w:rPr>
          <w:rFonts w:ascii="Times New Roman" w:hAnsi="Times New Roman" w:cs="Times New Roman"/>
          <w:sz w:val="24"/>
          <w:szCs w:val="24"/>
          <w:lang w:val="en-ID"/>
        </w:rPr>
        <w:t>1</w:t>
      </w:r>
    </w:p>
    <w:p w:rsidR="009110F1" w:rsidRPr="002F4B84" w:rsidRDefault="009700FA" w:rsidP="008D02F9">
      <w:pPr>
        <w:pStyle w:val="ListParagraph"/>
        <w:numPr>
          <w:ilvl w:val="0"/>
          <w:numId w:val="8"/>
        </w:numPr>
        <w:tabs>
          <w:tab w:val="left" w:pos="1276"/>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sidRPr="002F4B84">
        <w:rPr>
          <w:rFonts w:ascii="Times New Roman" w:hAnsi="Times New Roman" w:cs="Times New Roman"/>
          <w:sz w:val="24"/>
          <w:szCs w:val="24"/>
          <w:lang w:val="en-ID"/>
        </w:rPr>
        <w:t>Latar Belakang</w:t>
      </w:r>
      <w:r w:rsidR="009110F1">
        <w:rPr>
          <w:rFonts w:ascii="Times New Roman" w:hAnsi="Times New Roman" w:cs="Times New Roman"/>
          <w:sz w:val="24"/>
          <w:szCs w:val="24"/>
          <w:lang w:val="en-ID"/>
        </w:rPr>
        <w:t xml:space="preserve"> masalah</w:t>
      </w:r>
      <w:r w:rsidR="009110F1">
        <w:rPr>
          <w:rFonts w:ascii="Times New Roman" w:hAnsi="Times New Roman" w:cs="Times New Roman"/>
          <w:sz w:val="24"/>
          <w:szCs w:val="24"/>
          <w:lang w:val="en-ID"/>
        </w:rPr>
        <w:tab/>
        <w:t xml:space="preserve"> 1</w:t>
      </w:r>
    </w:p>
    <w:p w:rsidR="009110F1" w:rsidRPr="002F4B84" w:rsidRDefault="009700FA" w:rsidP="008D02F9">
      <w:pPr>
        <w:pStyle w:val="ListParagraph"/>
        <w:numPr>
          <w:ilvl w:val="0"/>
          <w:numId w:val="8"/>
        </w:numPr>
        <w:tabs>
          <w:tab w:val="left" w:pos="1276"/>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Pr>
          <w:rFonts w:ascii="Times New Roman" w:hAnsi="Times New Roman" w:cs="Times New Roman"/>
          <w:sz w:val="24"/>
          <w:szCs w:val="24"/>
          <w:lang w:val="en-ID"/>
        </w:rPr>
        <w:t>Rumusan Masalah</w:t>
      </w:r>
      <w:r w:rsidR="009110F1">
        <w:rPr>
          <w:rFonts w:ascii="Times New Roman" w:hAnsi="Times New Roman" w:cs="Times New Roman"/>
          <w:sz w:val="24"/>
          <w:szCs w:val="24"/>
          <w:lang w:val="en-ID"/>
        </w:rPr>
        <w:tab/>
        <w:t xml:space="preserve"> 7</w:t>
      </w:r>
    </w:p>
    <w:p w:rsidR="009110F1" w:rsidRPr="002F4B84" w:rsidRDefault="009700FA" w:rsidP="008D02F9">
      <w:pPr>
        <w:pStyle w:val="ListParagraph"/>
        <w:numPr>
          <w:ilvl w:val="0"/>
          <w:numId w:val="8"/>
        </w:numPr>
        <w:tabs>
          <w:tab w:val="left" w:pos="1276"/>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Pr>
          <w:rFonts w:ascii="Times New Roman" w:hAnsi="Times New Roman" w:cs="Times New Roman"/>
          <w:sz w:val="24"/>
          <w:szCs w:val="24"/>
          <w:lang w:val="en-ID"/>
        </w:rPr>
        <w:t>Fokus Penelitian dan Deskripsi F</w:t>
      </w:r>
      <w:r w:rsidR="009110F1" w:rsidRPr="002F4B84">
        <w:rPr>
          <w:rFonts w:ascii="Times New Roman" w:hAnsi="Times New Roman" w:cs="Times New Roman"/>
          <w:sz w:val="24"/>
          <w:szCs w:val="24"/>
          <w:lang w:val="en-ID"/>
        </w:rPr>
        <w:t>okus</w:t>
      </w:r>
      <w:r w:rsidR="009110F1">
        <w:rPr>
          <w:rFonts w:ascii="Times New Roman" w:hAnsi="Times New Roman" w:cs="Times New Roman"/>
          <w:sz w:val="24"/>
          <w:szCs w:val="24"/>
          <w:lang w:val="en-ID"/>
        </w:rPr>
        <w:tab/>
        <w:t xml:space="preserve"> 7</w:t>
      </w:r>
    </w:p>
    <w:p w:rsidR="009110F1" w:rsidRPr="002F4B84" w:rsidRDefault="009700FA" w:rsidP="008D02F9">
      <w:pPr>
        <w:pStyle w:val="ListParagraph"/>
        <w:numPr>
          <w:ilvl w:val="0"/>
          <w:numId w:val="8"/>
        </w:numPr>
        <w:tabs>
          <w:tab w:val="left" w:pos="1276"/>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Pr>
          <w:rFonts w:ascii="Times New Roman" w:hAnsi="Times New Roman" w:cs="Times New Roman"/>
          <w:sz w:val="24"/>
          <w:szCs w:val="24"/>
          <w:lang w:val="en-ID"/>
        </w:rPr>
        <w:t>Kajian P</w:t>
      </w:r>
      <w:r w:rsidR="009110F1" w:rsidRPr="002F4B84">
        <w:rPr>
          <w:rFonts w:ascii="Times New Roman" w:hAnsi="Times New Roman" w:cs="Times New Roman"/>
          <w:sz w:val="24"/>
          <w:szCs w:val="24"/>
          <w:lang w:val="en-ID"/>
        </w:rPr>
        <w:t>ustaka/Penelitian Terdahulu</w:t>
      </w:r>
      <w:r w:rsidR="009110F1">
        <w:rPr>
          <w:rFonts w:ascii="Times New Roman" w:hAnsi="Times New Roman" w:cs="Times New Roman"/>
          <w:sz w:val="24"/>
          <w:szCs w:val="24"/>
          <w:lang w:val="en-ID"/>
        </w:rPr>
        <w:tab/>
        <w:t xml:space="preserve"> 8</w:t>
      </w:r>
    </w:p>
    <w:p w:rsidR="009110F1" w:rsidRPr="002F4B84" w:rsidRDefault="009700FA" w:rsidP="008D02F9">
      <w:pPr>
        <w:pStyle w:val="ListParagraph"/>
        <w:numPr>
          <w:ilvl w:val="0"/>
          <w:numId w:val="8"/>
        </w:numPr>
        <w:tabs>
          <w:tab w:val="left" w:pos="1276"/>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sidRPr="002F4B84">
        <w:rPr>
          <w:rFonts w:ascii="Times New Roman" w:hAnsi="Times New Roman" w:cs="Times New Roman"/>
          <w:sz w:val="24"/>
          <w:szCs w:val="24"/>
          <w:lang w:val="en-ID"/>
        </w:rPr>
        <w:t xml:space="preserve">Tujuan </w:t>
      </w:r>
      <w:r w:rsidR="009110F1">
        <w:rPr>
          <w:rFonts w:ascii="Times New Roman" w:hAnsi="Times New Roman" w:cs="Times New Roman"/>
          <w:sz w:val="24"/>
          <w:szCs w:val="24"/>
          <w:lang w:val="en-ID"/>
        </w:rPr>
        <w:t xml:space="preserve">Penelitian </w:t>
      </w:r>
      <w:r w:rsidR="009110F1" w:rsidRPr="002F4B84">
        <w:rPr>
          <w:rFonts w:ascii="Times New Roman" w:hAnsi="Times New Roman" w:cs="Times New Roman"/>
          <w:sz w:val="24"/>
          <w:szCs w:val="24"/>
          <w:lang w:val="en-ID"/>
        </w:rPr>
        <w:t>dan Kegunaan Penelitian</w:t>
      </w:r>
      <w:r w:rsidR="009110F1">
        <w:rPr>
          <w:rFonts w:ascii="Times New Roman" w:hAnsi="Times New Roman" w:cs="Times New Roman"/>
          <w:sz w:val="24"/>
          <w:szCs w:val="24"/>
          <w:lang w:val="en-ID"/>
        </w:rPr>
        <w:tab/>
        <w:t xml:space="preserve"> 9</w:t>
      </w:r>
    </w:p>
    <w:p w:rsidR="009110F1" w:rsidRPr="004F1F9F" w:rsidRDefault="004F1F9F" w:rsidP="00603163">
      <w:pPr>
        <w:tabs>
          <w:tab w:val="left" w:pos="851"/>
          <w:tab w:val="left" w:pos="1276"/>
          <w:tab w:val="left" w:leader="dot" w:pos="7655"/>
        </w:tabs>
        <w:spacing w:after="0" w:line="480" w:lineRule="exact"/>
        <w:rPr>
          <w:rFonts w:ascii="Times New Roman" w:hAnsi="Times New Roman" w:cs="Times New Roman"/>
          <w:b/>
          <w:bCs/>
          <w:sz w:val="24"/>
          <w:szCs w:val="24"/>
          <w:lang w:val="en-ID"/>
        </w:rPr>
      </w:pPr>
      <w:r>
        <w:rPr>
          <w:rFonts w:ascii="Times New Roman" w:hAnsi="Times New Roman" w:cs="Times New Roman"/>
          <w:b/>
          <w:bCs/>
          <w:sz w:val="24"/>
          <w:szCs w:val="24"/>
          <w:lang w:val="en-ID"/>
        </w:rPr>
        <w:t>BAB II</w:t>
      </w:r>
      <w:r w:rsidR="003D7A8A">
        <w:rPr>
          <w:rFonts w:ascii="Times New Roman" w:hAnsi="Times New Roman" w:cs="Times New Roman"/>
          <w:b/>
          <w:bCs/>
          <w:sz w:val="24"/>
          <w:szCs w:val="24"/>
          <w:lang w:val="en-ID"/>
        </w:rPr>
        <w:t>.</w:t>
      </w:r>
      <w:r>
        <w:rPr>
          <w:rFonts w:ascii="Times New Roman" w:hAnsi="Times New Roman" w:cs="Times New Roman"/>
          <w:b/>
          <w:bCs/>
          <w:sz w:val="24"/>
          <w:szCs w:val="24"/>
          <w:lang w:val="en-ID"/>
        </w:rPr>
        <w:t xml:space="preserve"> TINJAUAN TEOR</w:t>
      </w:r>
      <w:r w:rsidR="002958DF">
        <w:rPr>
          <w:rFonts w:ascii="Times New Roman" w:hAnsi="Times New Roman" w:cs="Times New Roman"/>
          <w:b/>
          <w:bCs/>
          <w:sz w:val="24"/>
          <w:szCs w:val="24"/>
          <w:lang w:val="en-ID"/>
        </w:rPr>
        <w:t>E</w:t>
      </w:r>
      <w:r w:rsidR="009110F1">
        <w:rPr>
          <w:rFonts w:ascii="Times New Roman" w:hAnsi="Times New Roman" w:cs="Times New Roman"/>
          <w:b/>
          <w:bCs/>
          <w:sz w:val="24"/>
          <w:szCs w:val="24"/>
          <w:lang w:val="en-ID"/>
        </w:rPr>
        <w:t>TIS</w:t>
      </w:r>
      <w:r w:rsidR="009110F1" w:rsidRPr="004F1F9F">
        <w:rPr>
          <w:rFonts w:ascii="Times New Roman" w:hAnsi="Times New Roman" w:cs="Times New Roman"/>
          <w:b/>
          <w:bCs/>
          <w:sz w:val="24"/>
          <w:szCs w:val="24"/>
          <w:lang w:val="en-ID"/>
        </w:rPr>
        <w:tab/>
        <w:t>11</w:t>
      </w:r>
    </w:p>
    <w:p w:rsidR="009110F1" w:rsidRPr="0055322D" w:rsidRDefault="008A5A99" w:rsidP="008D02F9">
      <w:pPr>
        <w:pStyle w:val="ListParagraph"/>
        <w:numPr>
          <w:ilvl w:val="0"/>
          <w:numId w:val="7"/>
        </w:numPr>
        <w:tabs>
          <w:tab w:val="left" w:pos="851"/>
          <w:tab w:val="left" w:leader="dot" w:pos="7655"/>
        </w:tabs>
        <w:spacing w:after="0" w:line="480" w:lineRule="exact"/>
        <w:ind w:left="1134" w:hanging="283"/>
        <w:rPr>
          <w:rFonts w:ascii="Times New Roman" w:hAnsi="Times New Roman" w:cs="Times New Roman"/>
          <w:sz w:val="24"/>
          <w:szCs w:val="24"/>
          <w:lang w:val="en-ID"/>
        </w:rPr>
      </w:pPr>
      <w:r>
        <w:rPr>
          <w:rFonts w:ascii="Times New Roman" w:hAnsi="Times New Roman" w:cs="Times New Roman"/>
          <w:sz w:val="24"/>
          <w:szCs w:val="24"/>
          <w:lang w:val="en-ID"/>
        </w:rPr>
        <w:t xml:space="preserve">  </w:t>
      </w:r>
      <w:r w:rsidR="009110F1">
        <w:rPr>
          <w:rFonts w:ascii="Times New Roman" w:hAnsi="Times New Roman" w:cs="Times New Roman"/>
          <w:sz w:val="24"/>
          <w:szCs w:val="24"/>
          <w:lang w:val="en-ID"/>
        </w:rPr>
        <w:t>Hukum Pidana</w:t>
      </w:r>
      <w:r w:rsidR="009110F1">
        <w:rPr>
          <w:rFonts w:ascii="Times New Roman" w:hAnsi="Times New Roman" w:cs="Times New Roman"/>
          <w:sz w:val="24"/>
          <w:szCs w:val="24"/>
          <w:lang w:val="en-ID"/>
        </w:rPr>
        <w:tab/>
        <w:t>11</w:t>
      </w:r>
    </w:p>
    <w:p w:rsidR="009110F1" w:rsidRDefault="009110F1" w:rsidP="008A5A99">
      <w:pPr>
        <w:pStyle w:val="ListParagraph"/>
        <w:tabs>
          <w:tab w:val="left" w:leader="dot" w:pos="7655"/>
          <w:tab w:val="left" w:pos="7938"/>
        </w:tabs>
        <w:spacing w:after="0" w:line="480" w:lineRule="exact"/>
        <w:ind w:left="1276"/>
        <w:jc w:val="both"/>
        <w:rPr>
          <w:rFonts w:ascii="Times New Roman" w:hAnsi="Times New Roman" w:cs="Times New Roman"/>
          <w:sz w:val="24"/>
          <w:szCs w:val="24"/>
          <w:lang w:val="en-ID"/>
        </w:rPr>
      </w:pPr>
      <w:r>
        <w:rPr>
          <w:rFonts w:ascii="Times New Roman" w:hAnsi="Times New Roman" w:cs="Times New Roman"/>
          <w:sz w:val="24"/>
          <w:szCs w:val="24"/>
          <w:lang w:val="en-ID"/>
        </w:rPr>
        <w:t>1. Pengertian hukum pidana</w:t>
      </w:r>
      <w:r w:rsidR="0011725D">
        <w:rPr>
          <w:rFonts w:ascii="Times New Roman" w:hAnsi="Times New Roman" w:cs="Times New Roman"/>
          <w:sz w:val="24"/>
          <w:szCs w:val="24"/>
          <w:lang w:val="en-ID"/>
        </w:rPr>
        <w:tab/>
      </w:r>
      <w:r>
        <w:rPr>
          <w:rFonts w:ascii="Times New Roman" w:hAnsi="Times New Roman" w:cs="Times New Roman"/>
          <w:sz w:val="24"/>
          <w:szCs w:val="24"/>
          <w:lang w:val="en-ID"/>
        </w:rPr>
        <w:t>11</w:t>
      </w:r>
    </w:p>
    <w:p w:rsidR="009110F1" w:rsidRDefault="003C6293" w:rsidP="008A5A99">
      <w:pPr>
        <w:pStyle w:val="ListParagraph"/>
        <w:tabs>
          <w:tab w:val="left" w:leader="dot" w:pos="7655"/>
          <w:tab w:val="left" w:pos="7938"/>
        </w:tabs>
        <w:spacing w:after="0" w:line="480" w:lineRule="exact"/>
        <w:ind w:left="1276"/>
        <w:jc w:val="both"/>
        <w:rPr>
          <w:rFonts w:ascii="Times New Roman" w:hAnsi="Times New Roman" w:cs="Times New Roman"/>
          <w:sz w:val="24"/>
          <w:szCs w:val="24"/>
          <w:lang w:val="en-ID"/>
        </w:rPr>
      </w:pPr>
      <w:r>
        <w:rPr>
          <w:rFonts w:ascii="Times New Roman" w:hAnsi="Times New Roman" w:cs="Times New Roman"/>
          <w:sz w:val="24"/>
          <w:szCs w:val="24"/>
          <w:lang w:val="en-ID"/>
        </w:rPr>
        <w:t>2. Teori p</w:t>
      </w:r>
      <w:r w:rsidR="0011725D">
        <w:rPr>
          <w:rFonts w:ascii="Times New Roman" w:hAnsi="Times New Roman" w:cs="Times New Roman"/>
          <w:sz w:val="24"/>
          <w:szCs w:val="24"/>
          <w:lang w:val="en-ID"/>
        </w:rPr>
        <w:t xml:space="preserve">emidanaan </w:t>
      </w:r>
      <w:r w:rsidR="0011725D">
        <w:rPr>
          <w:rFonts w:ascii="Times New Roman" w:hAnsi="Times New Roman" w:cs="Times New Roman"/>
          <w:sz w:val="24"/>
          <w:szCs w:val="24"/>
          <w:lang w:val="en-ID"/>
        </w:rPr>
        <w:tab/>
      </w:r>
      <w:r w:rsidR="009110F1">
        <w:rPr>
          <w:rFonts w:ascii="Times New Roman" w:hAnsi="Times New Roman" w:cs="Times New Roman"/>
          <w:sz w:val="24"/>
          <w:szCs w:val="24"/>
          <w:lang w:val="en-ID"/>
        </w:rPr>
        <w:t>13</w:t>
      </w:r>
    </w:p>
    <w:p w:rsidR="009B593F" w:rsidRDefault="009B593F" w:rsidP="008A5A99">
      <w:pPr>
        <w:pStyle w:val="ListParagraph"/>
        <w:tabs>
          <w:tab w:val="left" w:leader="dot" w:pos="7655"/>
          <w:tab w:val="left" w:pos="7938"/>
        </w:tabs>
        <w:spacing w:after="0" w:line="480" w:lineRule="exact"/>
        <w:ind w:left="1276"/>
        <w:jc w:val="both"/>
        <w:rPr>
          <w:rFonts w:ascii="Times New Roman" w:hAnsi="Times New Roman" w:cs="Times New Roman"/>
          <w:sz w:val="24"/>
          <w:szCs w:val="24"/>
          <w:lang w:val="en-ID"/>
        </w:rPr>
      </w:pPr>
      <w:r>
        <w:rPr>
          <w:rFonts w:ascii="Times New Roman" w:hAnsi="Times New Roman" w:cs="Times New Roman"/>
          <w:sz w:val="24"/>
          <w:szCs w:val="24"/>
          <w:lang w:val="en-ID"/>
        </w:rPr>
        <w:t>3. Restrotive justice</w:t>
      </w:r>
      <w:r>
        <w:rPr>
          <w:rFonts w:ascii="Times New Roman" w:hAnsi="Times New Roman" w:cs="Times New Roman"/>
          <w:sz w:val="24"/>
          <w:szCs w:val="24"/>
          <w:lang w:val="en-ID"/>
        </w:rPr>
        <w:tab/>
        <w:t>16</w:t>
      </w:r>
    </w:p>
    <w:p w:rsidR="009110F1" w:rsidRDefault="000C29C5" w:rsidP="008A5A99">
      <w:pPr>
        <w:pStyle w:val="ListParagraph"/>
        <w:tabs>
          <w:tab w:val="left" w:leader="dot" w:pos="7655"/>
        </w:tabs>
        <w:spacing w:after="0" w:line="480" w:lineRule="exact"/>
        <w:ind w:left="1276"/>
        <w:jc w:val="both"/>
        <w:rPr>
          <w:rFonts w:ascii="Times New Roman" w:hAnsi="Times New Roman" w:cs="Times New Roman"/>
          <w:sz w:val="24"/>
          <w:szCs w:val="24"/>
          <w:lang w:val="en-ID"/>
        </w:rPr>
      </w:pPr>
      <w:r>
        <w:rPr>
          <w:rFonts w:ascii="Times New Roman" w:hAnsi="Times New Roman" w:cs="Times New Roman"/>
          <w:sz w:val="24"/>
          <w:szCs w:val="24"/>
          <w:lang w:val="en-ID"/>
        </w:rPr>
        <w:t>3. Fungsi pidana</w:t>
      </w:r>
      <w:r>
        <w:rPr>
          <w:rFonts w:ascii="Times New Roman" w:hAnsi="Times New Roman" w:cs="Times New Roman"/>
          <w:sz w:val="24"/>
          <w:szCs w:val="24"/>
          <w:lang w:val="en-ID"/>
        </w:rPr>
        <w:tab/>
        <w:t>18</w:t>
      </w:r>
    </w:p>
    <w:p w:rsidR="009110F1" w:rsidRDefault="00622B37" w:rsidP="008A5A99">
      <w:pPr>
        <w:pStyle w:val="ListParagraph"/>
        <w:tabs>
          <w:tab w:val="left" w:leader="dot" w:pos="7655"/>
        </w:tabs>
        <w:spacing w:before="120" w:after="0" w:line="480" w:lineRule="exact"/>
        <w:ind w:left="1276" w:right="618"/>
        <w:jc w:val="both"/>
        <w:rPr>
          <w:rFonts w:ascii="Times New Roman" w:hAnsi="Times New Roman" w:cs="Times New Roman"/>
          <w:sz w:val="24"/>
          <w:szCs w:val="24"/>
          <w:lang w:val="en-ID"/>
        </w:rPr>
      </w:pPr>
      <w:r>
        <w:rPr>
          <w:rFonts w:ascii="Times New Roman" w:hAnsi="Times New Roman" w:cs="Times New Roman"/>
          <w:sz w:val="24"/>
          <w:szCs w:val="24"/>
          <w:lang w:val="en-ID"/>
        </w:rPr>
        <w:t>4. Tujuan Pidana</w:t>
      </w:r>
      <w:r>
        <w:rPr>
          <w:rFonts w:ascii="Times New Roman" w:hAnsi="Times New Roman" w:cs="Times New Roman"/>
          <w:sz w:val="24"/>
          <w:szCs w:val="24"/>
          <w:lang w:val="en-ID"/>
        </w:rPr>
        <w:tab/>
      </w:r>
      <w:r w:rsidR="000C29C5">
        <w:rPr>
          <w:rFonts w:ascii="Times New Roman" w:hAnsi="Times New Roman" w:cs="Times New Roman"/>
          <w:sz w:val="24"/>
          <w:szCs w:val="24"/>
          <w:lang w:val="en-ID"/>
        </w:rPr>
        <w:t>19</w:t>
      </w:r>
    </w:p>
    <w:p w:rsidR="00582497" w:rsidRDefault="00582497" w:rsidP="008D02F9">
      <w:pPr>
        <w:pStyle w:val="ListParagraph"/>
        <w:numPr>
          <w:ilvl w:val="0"/>
          <w:numId w:val="7"/>
        </w:numPr>
        <w:tabs>
          <w:tab w:val="left" w:pos="1276"/>
          <w:tab w:val="left" w:leader="dot" w:pos="7655"/>
        </w:tabs>
        <w:spacing w:after="0" w:line="480" w:lineRule="exact"/>
        <w:ind w:left="1276"/>
        <w:rPr>
          <w:rFonts w:asciiTheme="majorBidi" w:hAnsiTheme="majorBidi" w:cstheme="majorBidi"/>
          <w:sz w:val="24"/>
          <w:szCs w:val="24"/>
        </w:rPr>
      </w:pPr>
      <w:r w:rsidRPr="00582497">
        <w:rPr>
          <w:rFonts w:asciiTheme="majorBidi" w:hAnsiTheme="majorBidi" w:cstheme="majorBidi"/>
          <w:sz w:val="24"/>
          <w:szCs w:val="24"/>
        </w:rPr>
        <w:t>Tindak Pidana Menurut Hukum Pidana Islam</w:t>
      </w:r>
    </w:p>
    <w:p w:rsidR="00582497" w:rsidRDefault="00197A48" w:rsidP="008D02F9">
      <w:pPr>
        <w:pStyle w:val="ListParagraph"/>
        <w:numPr>
          <w:ilvl w:val="0"/>
          <w:numId w:val="5"/>
        </w:numPr>
        <w:tabs>
          <w:tab w:val="left" w:pos="1418"/>
          <w:tab w:val="left" w:leader="dot" w:pos="7655"/>
        </w:tabs>
        <w:spacing w:after="0" w:line="480" w:lineRule="exact"/>
        <w:ind w:left="1560" w:hanging="142"/>
        <w:rPr>
          <w:rFonts w:ascii="Times New Roman" w:hAnsi="Times New Roman" w:cs="Times New Roman"/>
          <w:sz w:val="24"/>
          <w:szCs w:val="24"/>
          <w:lang w:val="en-ID"/>
        </w:rPr>
      </w:pPr>
      <w:r>
        <w:rPr>
          <w:rFonts w:ascii="Times New Roman" w:hAnsi="Times New Roman" w:cs="Times New Roman"/>
          <w:sz w:val="24"/>
          <w:szCs w:val="24"/>
          <w:lang w:val="en-ID"/>
        </w:rPr>
        <w:t>Pengertian J</w:t>
      </w:r>
      <w:r w:rsidR="007044EB">
        <w:rPr>
          <w:rFonts w:ascii="Times New Roman" w:hAnsi="Times New Roman" w:cs="Times New Roman"/>
          <w:sz w:val="24"/>
          <w:szCs w:val="24"/>
          <w:lang w:val="en-ID"/>
        </w:rPr>
        <w:t>arimah</w:t>
      </w:r>
      <w:r w:rsidR="000C29C5">
        <w:rPr>
          <w:rFonts w:ascii="Times New Roman" w:hAnsi="Times New Roman" w:cs="Times New Roman"/>
          <w:sz w:val="24"/>
          <w:szCs w:val="24"/>
          <w:lang w:val="en-ID"/>
        </w:rPr>
        <w:tab/>
        <w:t>19</w:t>
      </w:r>
    </w:p>
    <w:p w:rsidR="007044EB" w:rsidRDefault="007044EB" w:rsidP="008D02F9">
      <w:pPr>
        <w:pStyle w:val="ListParagraph"/>
        <w:numPr>
          <w:ilvl w:val="0"/>
          <w:numId w:val="5"/>
        </w:numPr>
        <w:tabs>
          <w:tab w:val="left" w:leader="dot" w:pos="7655"/>
        </w:tabs>
        <w:spacing w:after="0" w:line="480" w:lineRule="exact"/>
        <w:ind w:left="1560" w:hanging="284"/>
        <w:rPr>
          <w:rFonts w:ascii="Times New Roman" w:hAnsi="Times New Roman" w:cs="Times New Roman"/>
          <w:sz w:val="24"/>
          <w:szCs w:val="24"/>
          <w:lang w:val="en-ID"/>
        </w:rPr>
      </w:pPr>
      <w:r>
        <w:rPr>
          <w:rFonts w:ascii="Times New Roman" w:hAnsi="Times New Roman" w:cs="Times New Roman"/>
          <w:sz w:val="24"/>
          <w:szCs w:val="24"/>
          <w:lang w:val="en-ID"/>
        </w:rPr>
        <w:t>Macam-macam jarimah</w:t>
      </w:r>
      <w:r w:rsidR="000C29C5">
        <w:rPr>
          <w:rFonts w:ascii="Times New Roman" w:hAnsi="Times New Roman" w:cs="Times New Roman"/>
          <w:sz w:val="24"/>
          <w:szCs w:val="24"/>
          <w:lang w:val="en-ID"/>
        </w:rPr>
        <w:tab/>
        <w:t>20</w:t>
      </w:r>
    </w:p>
    <w:p w:rsidR="009110F1" w:rsidRPr="0055322D" w:rsidRDefault="006F2432" w:rsidP="008D02F9">
      <w:pPr>
        <w:pStyle w:val="ListParagraph"/>
        <w:numPr>
          <w:ilvl w:val="0"/>
          <w:numId w:val="7"/>
        </w:numPr>
        <w:tabs>
          <w:tab w:val="left" w:pos="1276"/>
          <w:tab w:val="left" w:leader="dot" w:pos="7655"/>
        </w:tabs>
        <w:spacing w:after="0" w:line="480" w:lineRule="exact"/>
        <w:ind w:left="1276" w:hanging="425"/>
        <w:rPr>
          <w:rFonts w:ascii="Times New Roman" w:hAnsi="Times New Roman" w:cs="Times New Roman"/>
          <w:sz w:val="24"/>
          <w:szCs w:val="24"/>
          <w:lang w:val="en-ID"/>
        </w:rPr>
      </w:pPr>
      <w:r>
        <w:rPr>
          <w:rFonts w:ascii="Times New Roman" w:hAnsi="Times New Roman" w:cs="Times New Roman"/>
          <w:sz w:val="24"/>
          <w:szCs w:val="24"/>
          <w:lang w:val="en-ID"/>
        </w:rPr>
        <w:t>Kekerasan dalam Rumah Tangga</w:t>
      </w:r>
      <w:r>
        <w:rPr>
          <w:rFonts w:ascii="Times New Roman" w:hAnsi="Times New Roman" w:cs="Times New Roman"/>
          <w:sz w:val="24"/>
          <w:szCs w:val="24"/>
          <w:lang w:val="en-ID"/>
        </w:rPr>
        <w:tab/>
        <w:t>22</w:t>
      </w:r>
    </w:p>
    <w:p w:rsidR="009110F1" w:rsidRDefault="009110F1" w:rsidP="0092558F">
      <w:pPr>
        <w:pStyle w:val="ListParagraph"/>
        <w:tabs>
          <w:tab w:val="left" w:leader="dot" w:pos="7655"/>
        </w:tabs>
        <w:spacing w:after="0" w:line="480" w:lineRule="exact"/>
        <w:ind w:left="1560" w:hanging="284"/>
        <w:rPr>
          <w:rFonts w:ascii="Times New Roman" w:hAnsi="Times New Roman" w:cs="Times New Roman"/>
          <w:sz w:val="24"/>
          <w:szCs w:val="24"/>
          <w:lang w:val="en-ID"/>
        </w:rPr>
      </w:pPr>
      <w:r>
        <w:rPr>
          <w:rFonts w:ascii="Times New Roman" w:hAnsi="Times New Roman" w:cs="Times New Roman"/>
          <w:sz w:val="24"/>
          <w:szCs w:val="24"/>
          <w:lang w:val="en-ID"/>
        </w:rPr>
        <w:t>1. Pengertian</w:t>
      </w:r>
      <w:r w:rsidR="006F2432">
        <w:rPr>
          <w:rFonts w:ascii="Times New Roman" w:hAnsi="Times New Roman" w:cs="Times New Roman"/>
          <w:sz w:val="24"/>
          <w:szCs w:val="24"/>
          <w:lang w:val="en-ID"/>
        </w:rPr>
        <w:t xml:space="preserve"> kekerasan dalam rumah tangga</w:t>
      </w:r>
      <w:r w:rsidR="006F2432">
        <w:rPr>
          <w:rFonts w:ascii="Times New Roman" w:hAnsi="Times New Roman" w:cs="Times New Roman"/>
          <w:sz w:val="24"/>
          <w:szCs w:val="24"/>
          <w:lang w:val="en-ID"/>
        </w:rPr>
        <w:tab/>
        <w:t>22</w:t>
      </w:r>
    </w:p>
    <w:p w:rsidR="000D2108" w:rsidRDefault="009110F1" w:rsidP="0092558F">
      <w:pPr>
        <w:pStyle w:val="ListParagraph"/>
        <w:tabs>
          <w:tab w:val="left" w:leader="dot" w:pos="7655"/>
        </w:tabs>
        <w:spacing w:after="0" w:line="480" w:lineRule="exact"/>
        <w:ind w:left="1560" w:hanging="284"/>
        <w:rPr>
          <w:rFonts w:ascii="Times New Roman" w:hAnsi="Times New Roman" w:cs="Times New Roman"/>
          <w:sz w:val="24"/>
          <w:szCs w:val="24"/>
          <w:lang w:val="en-ID"/>
        </w:rPr>
      </w:pPr>
      <w:r>
        <w:rPr>
          <w:rFonts w:ascii="Times New Roman" w:hAnsi="Times New Roman" w:cs="Times New Roman"/>
          <w:sz w:val="24"/>
          <w:szCs w:val="24"/>
          <w:lang w:val="en-ID"/>
        </w:rPr>
        <w:t>2. Bentuk-bentuk</w:t>
      </w:r>
      <w:r w:rsidR="006F2432">
        <w:rPr>
          <w:rFonts w:ascii="Times New Roman" w:hAnsi="Times New Roman" w:cs="Times New Roman"/>
          <w:sz w:val="24"/>
          <w:szCs w:val="24"/>
          <w:lang w:val="en-ID"/>
        </w:rPr>
        <w:t xml:space="preserve"> kekerasan dalam Rumah Tangga</w:t>
      </w:r>
      <w:r w:rsidR="006F2432">
        <w:rPr>
          <w:rFonts w:ascii="Times New Roman" w:hAnsi="Times New Roman" w:cs="Times New Roman"/>
          <w:sz w:val="24"/>
          <w:szCs w:val="24"/>
          <w:lang w:val="en-ID"/>
        </w:rPr>
        <w:tab/>
        <w:t>26</w:t>
      </w:r>
    </w:p>
    <w:p w:rsidR="009110F1" w:rsidRPr="000D2108" w:rsidRDefault="009110F1" w:rsidP="008D02F9">
      <w:pPr>
        <w:pStyle w:val="ListParagraph"/>
        <w:numPr>
          <w:ilvl w:val="0"/>
          <w:numId w:val="7"/>
        </w:numPr>
        <w:tabs>
          <w:tab w:val="left" w:pos="851"/>
          <w:tab w:val="left" w:leader="dot" w:pos="7655"/>
        </w:tabs>
        <w:spacing w:after="0" w:line="480" w:lineRule="exact"/>
        <w:ind w:left="1276" w:hanging="425"/>
        <w:rPr>
          <w:rFonts w:ascii="Times New Roman" w:hAnsi="Times New Roman" w:cs="Times New Roman"/>
          <w:sz w:val="24"/>
          <w:szCs w:val="24"/>
          <w:lang w:val="en-ID"/>
        </w:rPr>
      </w:pPr>
      <w:r w:rsidRPr="000D2108">
        <w:rPr>
          <w:rFonts w:ascii="Times New Roman" w:hAnsi="Times New Roman" w:cs="Times New Roman"/>
          <w:sz w:val="24"/>
          <w:szCs w:val="24"/>
          <w:lang w:val="en-ID"/>
        </w:rPr>
        <w:t>Kekerasan dalam Rum</w:t>
      </w:r>
      <w:r w:rsidR="00D202FC">
        <w:rPr>
          <w:rFonts w:ascii="Times New Roman" w:hAnsi="Times New Roman" w:cs="Times New Roman"/>
          <w:sz w:val="24"/>
          <w:szCs w:val="24"/>
          <w:lang w:val="en-ID"/>
        </w:rPr>
        <w:t>ah Tangga Menurut Hukum Islam</w:t>
      </w:r>
      <w:r w:rsidR="00D202FC">
        <w:rPr>
          <w:rFonts w:ascii="Times New Roman" w:hAnsi="Times New Roman" w:cs="Times New Roman"/>
          <w:sz w:val="24"/>
          <w:szCs w:val="24"/>
          <w:lang w:val="en-ID"/>
        </w:rPr>
        <w:tab/>
        <w:t>29</w:t>
      </w:r>
    </w:p>
    <w:p w:rsidR="009110F1" w:rsidRPr="004F1F9F" w:rsidRDefault="009110F1" w:rsidP="009110F1">
      <w:pPr>
        <w:tabs>
          <w:tab w:val="left" w:leader="dot" w:pos="7655"/>
        </w:tabs>
        <w:spacing w:after="0" w:line="480" w:lineRule="exact"/>
        <w:rPr>
          <w:rFonts w:ascii="Times New Roman" w:hAnsi="Times New Roman" w:cs="Times New Roman"/>
          <w:b/>
          <w:bCs/>
          <w:sz w:val="24"/>
          <w:szCs w:val="24"/>
          <w:lang w:val="en-ID"/>
        </w:rPr>
      </w:pPr>
      <w:r>
        <w:rPr>
          <w:rFonts w:ascii="Times New Roman" w:hAnsi="Times New Roman" w:cs="Times New Roman"/>
          <w:b/>
          <w:bCs/>
          <w:sz w:val="24"/>
          <w:szCs w:val="24"/>
          <w:lang w:val="en-ID"/>
        </w:rPr>
        <w:t>BAB III</w:t>
      </w:r>
      <w:r w:rsidR="00603163">
        <w:rPr>
          <w:rFonts w:ascii="Times New Roman" w:hAnsi="Times New Roman" w:cs="Times New Roman"/>
          <w:b/>
          <w:bCs/>
          <w:sz w:val="24"/>
          <w:szCs w:val="24"/>
          <w:lang w:val="en-ID"/>
        </w:rPr>
        <w:t>.</w:t>
      </w:r>
      <w:r>
        <w:rPr>
          <w:rFonts w:ascii="Times New Roman" w:hAnsi="Times New Roman" w:cs="Times New Roman"/>
          <w:b/>
          <w:bCs/>
          <w:sz w:val="24"/>
          <w:szCs w:val="24"/>
          <w:lang w:val="en-ID"/>
        </w:rPr>
        <w:t xml:space="preserve"> METODE PENELITIAN</w:t>
      </w:r>
      <w:r w:rsidRPr="004F1F9F">
        <w:rPr>
          <w:rFonts w:ascii="Times New Roman" w:hAnsi="Times New Roman" w:cs="Times New Roman"/>
          <w:b/>
          <w:bCs/>
          <w:sz w:val="24"/>
          <w:szCs w:val="24"/>
          <w:lang w:val="en-ID"/>
        </w:rPr>
        <w:tab/>
      </w:r>
      <w:r w:rsidR="00D202FC">
        <w:rPr>
          <w:rFonts w:ascii="Times New Roman" w:hAnsi="Times New Roman" w:cs="Times New Roman"/>
          <w:b/>
          <w:bCs/>
          <w:sz w:val="24"/>
          <w:szCs w:val="24"/>
          <w:lang w:val="en-ID"/>
        </w:rPr>
        <w:t>34</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2F4B84">
        <w:rPr>
          <w:rFonts w:ascii="Times New Roman" w:hAnsi="Times New Roman" w:cs="Times New Roman"/>
          <w:sz w:val="24"/>
          <w:szCs w:val="24"/>
          <w:lang w:val="en-ID"/>
        </w:rPr>
        <w:t xml:space="preserve">Jenis </w:t>
      </w:r>
      <w:r>
        <w:rPr>
          <w:rFonts w:ascii="Times New Roman" w:hAnsi="Times New Roman" w:cs="Times New Roman"/>
          <w:sz w:val="24"/>
          <w:szCs w:val="24"/>
          <w:lang w:val="en-ID"/>
        </w:rPr>
        <w:t>d</w:t>
      </w:r>
      <w:r w:rsidRPr="002F4B84">
        <w:rPr>
          <w:rFonts w:ascii="Times New Roman" w:hAnsi="Times New Roman" w:cs="Times New Roman"/>
          <w:sz w:val="24"/>
          <w:szCs w:val="24"/>
          <w:lang w:val="en-ID"/>
        </w:rPr>
        <w:t>an Lokasi Penelitian</w:t>
      </w:r>
      <w:r w:rsidR="00D202FC">
        <w:rPr>
          <w:rFonts w:ascii="Times New Roman" w:hAnsi="Times New Roman" w:cs="Times New Roman"/>
          <w:sz w:val="24"/>
          <w:szCs w:val="24"/>
          <w:lang w:val="en-ID"/>
        </w:rPr>
        <w:tab/>
        <w:t>34</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2F4B84">
        <w:rPr>
          <w:rFonts w:ascii="Times New Roman" w:hAnsi="Times New Roman" w:cs="Times New Roman"/>
          <w:sz w:val="24"/>
          <w:szCs w:val="24"/>
          <w:lang w:val="en-ID"/>
        </w:rPr>
        <w:t xml:space="preserve">Pendekatan </w:t>
      </w:r>
      <w:r w:rsidR="00D202FC">
        <w:rPr>
          <w:rFonts w:ascii="Times New Roman" w:hAnsi="Times New Roman" w:cs="Times New Roman"/>
          <w:sz w:val="24"/>
          <w:szCs w:val="24"/>
          <w:lang w:val="en-ID"/>
        </w:rPr>
        <w:t>Penelitian</w:t>
      </w:r>
      <w:r w:rsidR="00D202FC">
        <w:rPr>
          <w:rFonts w:ascii="Times New Roman" w:hAnsi="Times New Roman" w:cs="Times New Roman"/>
          <w:sz w:val="24"/>
          <w:szCs w:val="24"/>
          <w:lang w:val="en-ID"/>
        </w:rPr>
        <w:tab/>
        <w:t>34</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2F4B84">
        <w:rPr>
          <w:rFonts w:ascii="Times New Roman" w:hAnsi="Times New Roman" w:cs="Times New Roman"/>
          <w:sz w:val="24"/>
          <w:szCs w:val="24"/>
          <w:lang w:val="en-ID"/>
        </w:rPr>
        <w:t>Sumber Data</w:t>
      </w:r>
      <w:r w:rsidR="00D202FC">
        <w:rPr>
          <w:rFonts w:ascii="Times New Roman" w:hAnsi="Times New Roman" w:cs="Times New Roman"/>
          <w:sz w:val="24"/>
          <w:szCs w:val="24"/>
          <w:lang w:val="en-ID"/>
        </w:rPr>
        <w:tab/>
        <w:t>35</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2F4B84">
        <w:rPr>
          <w:rFonts w:ascii="Times New Roman" w:hAnsi="Times New Roman" w:cs="Times New Roman"/>
          <w:sz w:val="24"/>
          <w:szCs w:val="24"/>
          <w:lang w:val="en-ID"/>
        </w:rPr>
        <w:t xml:space="preserve">Metode Pengumpulan Data </w:t>
      </w:r>
      <w:r w:rsidR="00D202FC">
        <w:rPr>
          <w:rFonts w:ascii="Times New Roman" w:hAnsi="Times New Roman" w:cs="Times New Roman"/>
          <w:sz w:val="24"/>
          <w:szCs w:val="24"/>
          <w:lang w:val="en-ID"/>
        </w:rPr>
        <w:tab/>
        <w:t>36</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2F4B84">
        <w:rPr>
          <w:rFonts w:ascii="Times New Roman" w:hAnsi="Times New Roman" w:cs="Times New Roman"/>
          <w:sz w:val="24"/>
          <w:szCs w:val="24"/>
          <w:lang w:val="en-ID"/>
        </w:rPr>
        <w:t>Instrumen Penelitian</w:t>
      </w:r>
      <w:r w:rsidR="00D202FC">
        <w:rPr>
          <w:rFonts w:ascii="Times New Roman" w:hAnsi="Times New Roman" w:cs="Times New Roman"/>
          <w:sz w:val="24"/>
          <w:szCs w:val="24"/>
          <w:lang w:val="en-ID"/>
        </w:rPr>
        <w:tab/>
        <w:t>3</w:t>
      </w:r>
      <w:r w:rsidR="00547651">
        <w:rPr>
          <w:rFonts w:ascii="Times New Roman" w:hAnsi="Times New Roman" w:cs="Times New Roman"/>
          <w:sz w:val="24"/>
          <w:szCs w:val="24"/>
          <w:lang w:val="en-ID"/>
        </w:rPr>
        <w:t>6</w:t>
      </w:r>
    </w:p>
    <w:p w:rsidR="009110F1" w:rsidRDefault="009110F1" w:rsidP="008D02F9">
      <w:pPr>
        <w:pStyle w:val="ListParagraph"/>
        <w:numPr>
          <w:ilvl w:val="0"/>
          <w:numId w:val="9"/>
        </w:numPr>
        <w:tabs>
          <w:tab w:val="left" w:leader="dot" w:pos="7655"/>
        </w:tabs>
        <w:spacing w:after="0" w:line="480" w:lineRule="exact"/>
        <w:ind w:left="1276"/>
        <w:rPr>
          <w:rFonts w:ascii="Times New Roman" w:hAnsi="Times New Roman" w:cs="Times New Roman"/>
          <w:sz w:val="24"/>
          <w:szCs w:val="24"/>
          <w:lang w:val="en-ID"/>
        </w:rPr>
      </w:pPr>
      <w:r w:rsidRPr="006C0047">
        <w:rPr>
          <w:rFonts w:ascii="Times New Roman" w:hAnsi="Times New Roman" w:cs="Times New Roman"/>
          <w:sz w:val="24"/>
          <w:szCs w:val="24"/>
          <w:lang w:val="en-ID"/>
        </w:rPr>
        <w:t>Teknik Pengolahan Data dan Analisis Data</w:t>
      </w:r>
      <w:r w:rsidRPr="006C0047">
        <w:rPr>
          <w:rFonts w:ascii="Times New Roman" w:hAnsi="Times New Roman" w:cs="Times New Roman"/>
          <w:sz w:val="24"/>
          <w:szCs w:val="24"/>
          <w:lang w:val="en-ID"/>
        </w:rPr>
        <w:tab/>
      </w:r>
      <w:r w:rsidR="00547651">
        <w:rPr>
          <w:rFonts w:ascii="Times New Roman" w:hAnsi="Times New Roman" w:cs="Times New Roman"/>
          <w:sz w:val="24"/>
          <w:szCs w:val="24"/>
          <w:lang w:val="en-ID"/>
        </w:rPr>
        <w:t>37</w:t>
      </w:r>
    </w:p>
    <w:p w:rsidR="009110F1" w:rsidRDefault="009110F1" w:rsidP="009110F1">
      <w:pPr>
        <w:pStyle w:val="ListParagraph"/>
        <w:tabs>
          <w:tab w:val="left" w:leader="dot" w:pos="7655"/>
        </w:tabs>
        <w:spacing w:after="0" w:line="480" w:lineRule="exact"/>
        <w:ind w:left="0"/>
        <w:rPr>
          <w:rFonts w:ascii="Times New Roman" w:hAnsi="Times New Roman" w:cs="Times New Roman"/>
          <w:b/>
          <w:bCs/>
          <w:sz w:val="24"/>
          <w:szCs w:val="24"/>
          <w:lang w:val="en-ID"/>
        </w:rPr>
      </w:pPr>
      <w:r w:rsidRPr="000C5EE3">
        <w:rPr>
          <w:rFonts w:ascii="Times New Roman" w:hAnsi="Times New Roman" w:cs="Times New Roman"/>
          <w:b/>
          <w:bCs/>
          <w:sz w:val="24"/>
          <w:szCs w:val="24"/>
          <w:lang w:val="en-ID"/>
        </w:rPr>
        <w:t>BAB IV</w:t>
      </w:r>
      <w:r w:rsidR="004E7D84">
        <w:rPr>
          <w:rFonts w:ascii="Times New Roman" w:hAnsi="Times New Roman" w:cs="Times New Roman"/>
          <w:b/>
          <w:bCs/>
          <w:sz w:val="24"/>
          <w:szCs w:val="24"/>
          <w:lang w:val="en-ID"/>
        </w:rPr>
        <w:t>.</w:t>
      </w:r>
      <w:r w:rsidRPr="000C5EE3">
        <w:rPr>
          <w:rFonts w:ascii="Times New Roman" w:hAnsi="Times New Roman" w:cs="Times New Roman"/>
          <w:b/>
          <w:bCs/>
          <w:sz w:val="24"/>
          <w:szCs w:val="24"/>
          <w:lang w:val="en-ID"/>
        </w:rPr>
        <w:t xml:space="preserve"> HASIL PENELITIAN DAN PEMBAHASAN</w:t>
      </w:r>
      <w:r>
        <w:rPr>
          <w:rFonts w:ascii="Times New Roman" w:hAnsi="Times New Roman" w:cs="Times New Roman"/>
          <w:b/>
          <w:bCs/>
          <w:sz w:val="24"/>
          <w:szCs w:val="24"/>
          <w:lang w:val="en-ID"/>
        </w:rPr>
        <w:tab/>
      </w:r>
      <w:r w:rsidR="00547651">
        <w:rPr>
          <w:rFonts w:ascii="Times New Roman" w:hAnsi="Times New Roman" w:cs="Times New Roman"/>
          <w:b/>
          <w:bCs/>
          <w:sz w:val="24"/>
          <w:szCs w:val="24"/>
          <w:lang w:val="en-ID"/>
        </w:rPr>
        <w:t>39</w:t>
      </w:r>
    </w:p>
    <w:p w:rsidR="00270603" w:rsidRPr="008C2798" w:rsidRDefault="00270603" w:rsidP="008D02F9">
      <w:pPr>
        <w:pStyle w:val="ListParagraph"/>
        <w:numPr>
          <w:ilvl w:val="0"/>
          <w:numId w:val="10"/>
        </w:numPr>
        <w:tabs>
          <w:tab w:val="left" w:leader="dot" w:pos="7655"/>
        </w:tabs>
        <w:spacing w:after="0" w:line="480" w:lineRule="exact"/>
        <w:ind w:left="1276"/>
        <w:rPr>
          <w:rFonts w:ascii="Times New Roman" w:hAnsi="Times New Roman" w:cs="Times New Roman"/>
          <w:sz w:val="24"/>
          <w:szCs w:val="24"/>
          <w:lang w:val="en-ID"/>
        </w:rPr>
      </w:pPr>
      <w:r w:rsidRPr="008C2798">
        <w:rPr>
          <w:rFonts w:ascii="Times New Roman" w:hAnsi="Times New Roman" w:cs="Times New Roman"/>
          <w:sz w:val="24"/>
          <w:szCs w:val="24"/>
          <w:lang w:val="en-ID"/>
        </w:rPr>
        <w:t>Gambaran umum lokasi penelitian</w:t>
      </w:r>
      <w:r w:rsidRPr="008C2798">
        <w:rPr>
          <w:rFonts w:ascii="Times New Roman" w:hAnsi="Times New Roman" w:cs="Times New Roman"/>
          <w:sz w:val="24"/>
          <w:szCs w:val="24"/>
          <w:lang w:val="en-ID"/>
        </w:rPr>
        <w:tab/>
      </w:r>
      <w:r w:rsidR="00547651" w:rsidRPr="008C2798">
        <w:rPr>
          <w:rFonts w:ascii="Times New Roman" w:hAnsi="Times New Roman" w:cs="Times New Roman"/>
          <w:sz w:val="24"/>
          <w:szCs w:val="24"/>
          <w:lang w:val="en-ID"/>
        </w:rPr>
        <w:t>39</w:t>
      </w:r>
    </w:p>
    <w:p w:rsidR="00270603" w:rsidRDefault="003C6293" w:rsidP="008D02F9">
      <w:pPr>
        <w:pStyle w:val="ListParagraph"/>
        <w:numPr>
          <w:ilvl w:val="0"/>
          <w:numId w:val="2"/>
        </w:numPr>
        <w:tabs>
          <w:tab w:val="left" w:leader="dot" w:pos="7655"/>
        </w:tabs>
        <w:spacing w:after="0" w:line="480" w:lineRule="exact"/>
        <w:ind w:left="1560" w:hanging="284"/>
        <w:rPr>
          <w:rFonts w:ascii="Times New Roman" w:hAnsi="Times New Roman" w:cs="Times New Roman"/>
          <w:sz w:val="24"/>
          <w:szCs w:val="24"/>
          <w:lang w:val="en-ID"/>
        </w:rPr>
      </w:pPr>
      <w:r>
        <w:rPr>
          <w:rFonts w:ascii="Times New Roman" w:hAnsi="Times New Roman" w:cs="Times New Roman"/>
          <w:sz w:val="24"/>
          <w:szCs w:val="24"/>
          <w:lang w:val="en-ID"/>
        </w:rPr>
        <w:t>Profil Pengadilan N</w:t>
      </w:r>
      <w:r w:rsidR="00D8334B">
        <w:rPr>
          <w:rFonts w:ascii="Times New Roman" w:hAnsi="Times New Roman" w:cs="Times New Roman"/>
          <w:sz w:val="24"/>
          <w:szCs w:val="24"/>
          <w:lang w:val="en-ID"/>
        </w:rPr>
        <w:t>e</w:t>
      </w:r>
      <w:r>
        <w:rPr>
          <w:rFonts w:ascii="Times New Roman" w:hAnsi="Times New Roman" w:cs="Times New Roman"/>
          <w:sz w:val="24"/>
          <w:szCs w:val="24"/>
          <w:lang w:val="en-ID"/>
        </w:rPr>
        <w:t>geri Majene</w:t>
      </w:r>
      <w:r>
        <w:rPr>
          <w:rFonts w:ascii="Times New Roman" w:hAnsi="Times New Roman" w:cs="Times New Roman"/>
          <w:sz w:val="24"/>
          <w:szCs w:val="24"/>
          <w:lang w:val="en-ID"/>
        </w:rPr>
        <w:tab/>
      </w:r>
      <w:r w:rsidR="00547651">
        <w:rPr>
          <w:rFonts w:ascii="Times New Roman" w:hAnsi="Times New Roman" w:cs="Times New Roman"/>
          <w:sz w:val="24"/>
          <w:szCs w:val="24"/>
          <w:lang w:val="en-ID"/>
        </w:rPr>
        <w:t>3</w:t>
      </w:r>
      <w:r w:rsidR="00386BC3">
        <w:rPr>
          <w:rFonts w:ascii="Times New Roman" w:hAnsi="Times New Roman" w:cs="Times New Roman"/>
          <w:sz w:val="24"/>
          <w:szCs w:val="24"/>
          <w:lang w:val="en-ID"/>
        </w:rPr>
        <w:t>9</w:t>
      </w:r>
    </w:p>
    <w:p w:rsidR="0086627E" w:rsidRDefault="0086627E" w:rsidP="008D02F9">
      <w:pPr>
        <w:pStyle w:val="ListParagraph"/>
        <w:numPr>
          <w:ilvl w:val="0"/>
          <w:numId w:val="2"/>
        </w:numPr>
        <w:tabs>
          <w:tab w:val="left" w:leader="dot" w:pos="7655"/>
        </w:tabs>
        <w:spacing w:after="0" w:line="480" w:lineRule="exact"/>
        <w:ind w:left="1560" w:hanging="284"/>
        <w:rPr>
          <w:rFonts w:ascii="Times New Roman" w:hAnsi="Times New Roman" w:cs="Times New Roman"/>
          <w:sz w:val="24"/>
          <w:szCs w:val="24"/>
          <w:lang w:val="en-ID"/>
        </w:rPr>
      </w:pPr>
      <w:r>
        <w:rPr>
          <w:rFonts w:ascii="Times New Roman" w:hAnsi="Times New Roman" w:cs="Times New Roman"/>
          <w:sz w:val="24"/>
          <w:szCs w:val="24"/>
          <w:lang w:val="en-ID"/>
        </w:rPr>
        <w:t>Sejarah Pengadilan Negeri Majene</w:t>
      </w:r>
      <w:r>
        <w:rPr>
          <w:rFonts w:ascii="Times New Roman" w:hAnsi="Times New Roman" w:cs="Times New Roman"/>
          <w:sz w:val="24"/>
          <w:szCs w:val="24"/>
          <w:lang w:val="en-ID"/>
        </w:rPr>
        <w:tab/>
      </w:r>
      <w:r w:rsidR="00386BC3">
        <w:rPr>
          <w:rFonts w:ascii="Times New Roman" w:hAnsi="Times New Roman" w:cs="Times New Roman"/>
          <w:sz w:val="24"/>
          <w:szCs w:val="24"/>
          <w:lang w:val="en-ID"/>
        </w:rPr>
        <w:t>39</w:t>
      </w:r>
    </w:p>
    <w:p w:rsidR="00270603" w:rsidRDefault="007C2CD2" w:rsidP="008D02F9">
      <w:pPr>
        <w:pStyle w:val="ListParagraph"/>
        <w:numPr>
          <w:ilvl w:val="0"/>
          <w:numId w:val="10"/>
        </w:numPr>
        <w:tabs>
          <w:tab w:val="left" w:leader="dot" w:pos="7655"/>
        </w:tabs>
        <w:spacing w:after="0" w:line="480" w:lineRule="exact"/>
        <w:ind w:left="1276"/>
        <w:rPr>
          <w:rFonts w:ascii="Times New Roman" w:hAnsi="Times New Roman" w:cs="Times New Roman"/>
          <w:sz w:val="24"/>
          <w:szCs w:val="24"/>
          <w:lang w:val="en-ID"/>
        </w:rPr>
      </w:pPr>
      <w:r>
        <w:rPr>
          <w:rFonts w:ascii="Times New Roman" w:hAnsi="Times New Roman" w:cs="Times New Roman"/>
          <w:sz w:val="24"/>
          <w:szCs w:val="24"/>
          <w:lang w:val="en-ID"/>
        </w:rPr>
        <w:t>Pertimbangan hukum hakim dalam</w:t>
      </w:r>
      <w:r w:rsidR="005D659E">
        <w:rPr>
          <w:rFonts w:ascii="Times New Roman" w:hAnsi="Times New Roman" w:cs="Times New Roman"/>
          <w:sz w:val="24"/>
          <w:szCs w:val="24"/>
          <w:lang w:val="en-ID"/>
        </w:rPr>
        <w:t xml:space="preserve"> memutuskan kasus KDRT dengan putusan No.56/Pid.Sus/2019/PN.Mjn.</w:t>
      </w:r>
      <w:r>
        <w:rPr>
          <w:rFonts w:ascii="Times New Roman" w:hAnsi="Times New Roman" w:cs="Times New Roman"/>
          <w:sz w:val="24"/>
          <w:szCs w:val="24"/>
          <w:lang w:val="en-ID"/>
        </w:rPr>
        <w:t xml:space="preserve"> </w:t>
      </w:r>
      <w:r w:rsidR="005D659E">
        <w:rPr>
          <w:rFonts w:ascii="Times New Roman" w:hAnsi="Times New Roman" w:cs="Times New Roman"/>
          <w:sz w:val="24"/>
          <w:szCs w:val="24"/>
          <w:lang w:val="en-ID"/>
        </w:rPr>
        <w:tab/>
      </w:r>
      <w:r w:rsidR="00386BC3">
        <w:rPr>
          <w:rFonts w:ascii="Times New Roman" w:hAnsi="Times New Roman" w:cs="Times New Roman"/>
          <w:sz w:val="24"/>
          <w:szCs w:val="24"/>
          <w:lang w:val="en-ID"/>
        </w:rPr>
        <w:t>41</w:t>
      </w:r>
    </w:p>
    <w:p w:rsidR="009110F1" w:rsidRPr="008C2798" w:rsidRDefault="00962CD4" w:rsidP="008D02F9">
      <w:pPr>
        <w:pStyle w:val="ListParagraph"/>
        <w:numPr>
          <w:ilvl w:val="0"/>
          <w:numId w:val="10"/>
        </w:numPr>
        <w:tabs>
          <w:tab w:val="left" w:leader="dot" w:pos="7655"/>
        </w:tabs>
        <w:spacing w:after="0" w:line="480" w:lineRule="exact"/>
        <w:ind w:left="1276"/>
        <w:rPr>
          <w:rFonts w:ascii="Times New Roman" w:hAnsi="Times New Roman" w:cs="Times New Roman"/>
          <w:sz w:val="24"/>
          <w:szCs w:val="24"/>
          <w:lang w:val="en-ID"/>
        </w:rPr>
      </w:pPr>
      <w:r w:rsidRPr="008C2798">
        <w:rPr>
          <w:rFonts w:ascii="Times New Roman" w:hAnsi="Times New Roman" w:cs="Times New Roman"/>
          <w:sz w:val="24"/>
          <w:szCs w:val="24"/>
          <w:lang w:val="en-ID"/>
        </w:rPr>
        <w:t xml:space="preserve">Pandangan hukum Islam </w:t>
      </w:r>
      <w:r w:rsidR="00C337CF" w:rsidRPr="008C2798">
        <w:rPr>
          <w:rFonts w:ascii="Times New Roman" w:hAnsi="Times New Roman" w:cs="Times New Roman"/>
          <w:sz w:val="24"/>
          <w:szCs w:val="24"/>
          <w:lang w:val="en-ID"/>
        </w:rPr>
        <w:t xml:space="preserve">terhadap pertimbangan putusan hakim </w:t>
      </w:r>
      <w:r w:rsidR="00271617" w:rsidRPr="008C2798">
        <w:rPr>
          <w:rFonts w:ascii="Times New Roman" w:hAnsi="Times New Roman" w:cs="Times New Roman"/>
          <w:sz w:val="24"/>
          <w:szCs w:val="24"/>
          <w:lang w:val="en-ID"/>
        </w:rPr>
        <w:t>pada No. 56/Pid.Sus/2019/PN.Mjn.</w:t>
      </w:r>
      <w:r w:rsidR="00271617" w:rsidRPr="008C2798">
        <w:rPr>
          <w:rFonts w:ascii="Times New Roman" w:hAnsi="Times New Roman" w:cs="Times New Roman"/>
          <w:sz w:val="24"/>
          <w:szCs w:val="24"/>
          <w:lang w:val="en-ID"/>
        </w:rPr>
        <w:tab/>
      </w:r>
      <w:r w:rsidR="00386BC3" w:rsidRPr="008C2798">
        <w:rPr>
          <w:rFonts w:ascii="Times New Roman" w:hAnsi="Times New Roman" w:cs="Times New Roman"/>
          <w:sz w:val="24"/>
          <w:szCs w:val="24"/>
          <w:lang w:val="en-ID"/>
        </w:rPr>
        <w:t>49</w:t>
      </w:r>
    </w:p>
    <w:p w:rsidR="00A8787F" w:rsidRDefault="00A8787F" w:rsidP="00A8787F">
      <w:pPr>
        <w:tabs>
          <w:tab w:val="left" w:leader="dot" w:pos="7655"/>
        </w:tabs>
        <w:spacing w:after="0" w:line="480" w:lineRule="exact"/>
        <w:rPr>
          <w:rFonts w:ascii="Times New Roman" w:hAnsi="Times New Roman" w:cs="Times New Roman"/>
          <w:b/>
          <w:bCs/>
          <w:sz w:val="24"/>
          <w:szCs w:val="24"/>
          <w:lang w:val="en-ID"/>
        </w:rPr>
      </w:pPr>
      <w:r w:rsidRPr="00A8787F">
        <w:rPr>
          <w:rFonts w:ascii="Times New Roman" w:hAnsi="Times New Roman" w:cs="Times New Roman"/>
          <w:b/>
          <w:bCs/>
          <w:sz w:val="24"/>
          <w:szCs w:val="24"/>
          <w:lang w:val="en-ID"/>
        </w:rPr>
        <w:t>BAB V</w:t>
      </w:r>
      <w:r w:rsidR="00381F34">
        <w:rPr>
          <w:rFonts w:ascii="Times New Roman" w:hAnsi="Times New Roman" w:cs="Times New Roman"/>
          <w:b/>
          <w:bCs/>
          <w:sz w:val="24"/>
          <w:szCs w:val="24"/>
          <w:lang w:val="en-ID"/>
        </w:rPr>
        <w:t>.</w:t>
      </w:r>
      <w:r w:rsidRPr="00A8787F">
        <w:rPr>
          <w:rFonts w:ascii="Times New Roman" w:hAnsi="Times New Roman" w:cs="Times New Roman"/>
          <w:b/>
          <w:bCs/>
          <w:sz w:val="24"/>
          <w:szCs w:val="24"/>
          <w:lang w:val="en-ID"/>
        </w:rPr>
        <w:t xml:space="preserve"> PENUTUP</w:t>
      </w:r>
      <w:r w:rsidRPr="00A8787F">
        <w:rPr>
          <w:rFonts w:ascii="Times New Roman" w:hAnsi="Times New Roman" w:cs="Times New Roman"/>
          <w:b/>
          <w:bCs/>
          <w:sz w:val="24"/>
          <w:szCs w:val="24"/>
          <w:lang w:val="en-ID"/>
        </w:rPr>
        <w:tab/>
      </w:r>
      <w:r w:rsidR="00B06035">
        <w:rPr>
          <w:rFonts w:ascii="Times New Roman" w:hAnsi="Times New Roman" w:cs="Times New Roman"/>
          <w:b/>
          <w:bCs/>
          <w:sz w:val="24"/>
          <w:szCs w:val="24"/>
          <w:lang w:val="en-ID"/>
        </w:rPr>
        <w:t>56</w:t>
      </w:r>
    </w:p>
    <w:p w:rsidR="00A13731" w:rsidRPr="008C2798" w:rsidRDefault="00A13731" w:rsidP="008D02F9">
      <w:pPr>
        <w:pStyle w:val="ListParagraph"/>
        <w:numPr>
          <w:ilvl w:val="0"/>
          <w:numId w:val="11"/>
        </w:numPr>
        <w:tabs>
          <w:tab w:val="left" w:leader="dot" w:pos="7655"/>
        </w:tabs>
        <w:spacing w:after="0" w:line="480" w:lineRule="exact"/>
        <w:ind w:left="1276"/>
        <w:rPr>
          <w:rFonts w:ascii="Times New Roman" w:hAnsi="Times New Roman" w:cs="Times New Roman"/>
          <w:sz w:val="24"/>
          <w:szCs w:val="24"/>
          <w:lang w:val="en-ID"/>
        </w:rPr>
      </w:pPr>
      <w:r w:rsidRPr="008C2798">
        <w:rPr>
          <w:rFonts w:ascii="Times New Roman" w:hAnsi="Times New Roman" w:cs="Times New Roman"/>
          <w:sz w:val="24"/>
          <w:szCs w:val="24"/>
          <w:lang w:val="en-ID"/>
        </w:rPr>
        <w:t>Kesimpulan</w:t>
      </w:r>
      <w:r w:rsidRPr="008C2798">
        <w:rPr>
          <w:rFonts w:ascii="Times New Roman" w:hAnsi="Times New Roman" w:cs="Times New Roman"/>
          <w:sz w:val="24"/>
          <w:szCs w:val="24"/>
          <w:lang w:val="en-ID"/>
        </w:rPr>
        <w:tab/>
      </w:r>
      <w:r w:rsidR="00B06035" w:rsidRPr="008C2798">
        <w:rPr>
          <w:rFonts w:ascii="Times New Roman" w:hAnsi="Times New Roman" w:cs="Times New Roman"/>
          <w:sz w:val="24"/>
          <w:szCs w:val="24"/>
          <w:lang w:val="en-ID"/>
        </w:rPr>
        <w:t>56</w:t>
      </w:r>
    </w:p>
    <w:p w:rsidR="00A13731" w:rsidRPr="008C2798" w:rsidRDefault="00A13731" w:rsidP="008D02F9">
      <w:pPr>
        <w:pStyle w:val="ListParagraph"/>
        <w:numPr>
          <w:ilvl w:val="0"/>
          <w:numId w:val="11"/>
        </w:numPr>
        <w:tabs>
          <w:tab w:val="left" w:leader="dot" w:pos="7655"/>
        </w:tabs>
        <w:spacing w:after="0" w:line="480" w:lineRule="exact"/>
        <w:ind w:left="1276"/>
        <w:rPr>
          <w:rFonts w:ascii="Times New Roman" w:hAnsi="Times New Roman" w:cs="Times New Roman"/>
          <w:b/>
          <w:bCs/>
          <w:sz w:val="24"/>
          <w:szCs w:val="24"/>
          <w:lang w:val="en-ID"/>
        </w:rPr>
      </w:pPr>
      <w:r w:rsidRPr="008C2798">
        <w:rPr>
          <w:rFonts w:ascii="Times New Roman" w:hAnsi="Times New Roman" w:cs="Times New Roman"/>
          <w:sz w:val="24"/>
          <w:szCs w:val="24"/>
          <w:lang w:val="en-ID"/>
        </w:rPr>
        <w:t>Implikasi Penelitian</w:t>
      </w:r>
      <w:r w:rsidRPr="008C2798">
        <w:rPr>
          <w:rFonts w:ascii="Times New Roman" w:hAnsi="Times New Roman" w:cs="Times New Roman"/>
          <w:sz w:val="24"/>
          <w:szCs w:val="24"/>
          <w:lang w:val="en-ID"/>
        </w:rPr>
        <w:tab/>
      </w:r>
      <w:r w:rsidR="00B06035" w:rsidRPr="008C2798">
        <w:rPr>
          <w:rFonts w:ascii="Times New Roman" w:hAnsi="Times New Roman" w:cs="Times New Roman"/>
          <w:sz w:val="24"/>
          <w:szCs w:val="24"/>
          <w:lang w:val="en-ID"/>
        </w:rPr>
        <w:t>57</w:t>
      </w:r>
    </w:p>
    <w:p w:rsidR="009110F1" w:rsidRDefault="0003621B" w:rsidP="009110F1">
      <w:pPr>
        <w:pStyle w:val="ListParagraph"/>
        <w:tabs>
          <w:tab w:val="left" w:leader="dot" w:pos="7655"/>
        </w:tabs>
        <w:spacing w:after="0" w:line="480" w:lineRule="exact"/>
        <w:ind w:left="0"/>
        <w:rPr>
          <w:rFonts w:ascii="Times New Roman" w:hAnsi="Times New Roman" w:cs="Times New Roman"/>
          <w:b/>
          <w:bCs/>
          <w:sz w:val="24"/>
          <w:szCs w:val="24"/>
          <w:lang w:val="en-ID"/>
        </w:rPr>
      </w:pPr>
      <w:r>
        <w:rPr>
          <w:rFonts w:ascii="Times New Roman" w:hAnsi="Times New Roman" w:cs="Times New Roman"/>
          <w:b/>
          <w:bCs/>
          <w:sz w:val="24"/>
          <w:szCs w:val="24"/>
          <w:lang w:val="en-ID"/>
        </w:rPr>
        <w:t>DAFTAR PUSTAKA</w:t>
      </w:r>
      <w:r w:rsidR="00720B39">
        <w:rPr>
          <w:rFonts w:ascii="Times New Roman" w:hAnsi="Times New Roman" w:cs="Times New Roman"/>
          <w:b/>
          <w:bCs/>
          <w:sz w:val="24"/>
          <w:szCs w:val="24"/>
          <w:lang w:val="en-ID"/>
        </w:rPr>
        <w:tab/>
        <w:t>58</w:t>
      </w:r>
    </w:p>
    <w:p w:rsidR="00622B37" w:rsidRDefault="00B87013" w:rsidP="009110F1">
      <w:pPr>
        <w:pStyle w:val="ListParagraph"/>
        <w:tabs>
          <w:tab w:val="left" w:leader="dot" w:pos="7655"/>
        </w:tabs>
        <w:spacing w:after="0" w:line="480" w:lineRule="exact"/>
        <w:ind w:left="0"/>
        <w:rPr>
          <w:rFonts w:ascii="Times New Roman" w:hAnsi="Times New Roman" w:cs="Times New Roman"/>
          <w:b/>
          <w:bCs/>
          <w:sz w:val="24"/>
          <w:szCs w:val="24"/>
          <w:lang w:val="en-ID"/>
        </w:rPr>
      </w:pPr>
      <w:r w:rsidRPr="00B87013">
        <w:rPr>
          <w:rFonts w:ascii="Times New Roman" w:hAnsi="Times New Roman" w:cs="Times New Roman"/>
          <w:b/>
          <w:bCs/>
          <w:sz w:val="24"/>
          <w:szCs w:val="24"/>
          <w:lang w:val="en-ID"/>
        </w:rPr>
        <w:t>LAMPIRAN – LAMPIRAN</w:t>
      </w:r>
    </w:p>
    <w:p w:rsidR="009B6A61" w:rsidRPr="003E3557" w:rsidRDefault="00335465" w:rsidP="003E3557">
      <w:pPr>
        <w:pStyle w:val="ListParagraph"/>
        <w:tabs>
          <w:tab w:val="left" w:leader="dot" w:pos="7655"/>
        </w:tabs>
        <w:spacing w:after="0" w:line="480" w:lineRule="exact"/>
        <w:ind w:left="0"/>
        <w:rPr>
          <w:rFonts w:ascii="Times New Roman" w:hAnsi="Times New Roman" w:cs="Times New Roman"/>
          <w:b/>
          <w:bCs/>
          <w:sz w:val="24"/>
          <w:szCs w:val="24"/>
          <w:lang w:val="en-ID"/>
        </w:rPr>
      </w:pPr>
      <w:r>
        <w:rPr>
          <w:rFonts w:ascii="Times New Roman" w:hAnsi="Times New Roman" w:cs="Times New Roman"/>
          <w:b/>
          <w:bCs/>
          <w:sz w:val="24"/>
          <w:szCs w:val="24"/>
          <w:lang w:val="en-ID"/>
        </w:rPr>
        <w:t>RIWAYAT HIDUP PENULIS</w:t>
      </w:r>
    </w:p>
    <w:p w:rsidR="00073264" w:rsidRDefault="00073264" w:rsidP="00512F2B">
      <w:pPr>
        <w:rPr>
          <w:rFonts w:asciiTheme="majorBidi" w:hAnsiTheme="majorBidi" w:cstheme="majorBidi"/>
          <w:sz w:val="24"/>
          <w:szCs w:val="24"/>
        </w:rPr>
      </w:pPr>
    </w:p>
    <w:p w:rsidR="00AE196B" w:rsidRDefault="007D36E2" w:rsidP="00742A4D">
      <w:pPr>
        <w:jc w:val="center"/>
        <w:rPr>
          <w:rFonts w:asciiTheme="majorBidi" w:hAnsiTheme="majorBidi" w:cstheme="majorBidi"/>
          <w:b/>
          <w:bCs/>
          <w:sz w:val="24"/>
          <w:szCs w:val="24"/>
        </w:rPr>
      </w:pPr>
      <w:r w:rsidRPr="007D36E2">
        <w:rPr>
          <w:rFonts w:asciiTheme="majorBidi" w:hAnsiTheme="majorBidi" w:cstheme="majorBidi"/>
          <w:b/>
          <w:bCs/>
          <w:sz w:val="24"/>
          <w:szCs w:val="24"/>
        </w:rPr>
        <w:t>DAFTAR GAMBAR</w:t>
      </w:r>
    </w:p>
    <w:p w:rsidR="00503209" w:rsidRPr="00C92052" w:rsidRDefault="00A57E1A" w:rsidP="00EA77BF">
      <w:pPr>
        <w:pStyle w:val="ListParagraph"/>
        <w:tabs>
          <w:tab w:val="left" w:pos="709"/>
        </w:tabs>
        <w:spacing w:after="0" w:line="400" w:lineRule="exact"/>
        <w:ind w:left="1134"/>
        <w:rPr>
          <w:rFonts w:ascii="Times New Roman" w:hAnsi="Times New Roman" w:cs="Times New Roman"/>
          <w:sz w:val="24"/>
          <w:szCs w:val="24"/>
          <w:lang w:val="en-ID"/>
        </w:rPr>
      </w:pPr>
      <w:r w:rsidRPr="00C92052">
        <w:rPr>
          <w:rFonts w:asciiTheme="majorBidi" w:hAnsiTheme="majorBidi" w:cstheme="majorBidi"/>
          <w:sz w:val="24"/>
          <w:szCs w:val="24"/>
          <w:lang w:val="en-ID"/>
        </w:rPr>
        <w:t xml:space="preserve">Tabel 1.1 </w:t>
      </w:r>
      <w:r w:rsidR="00503209" w:rsidRPr="00C92052">
        <w:rPr>
          <w:rFonts w:ascii="Times New Roman" w:hAnsi="Times New Roman" w:cs="Times New Roman"/>
          <w:sz w:val="24"/>
          <w:szCs w:val="24"/>
          <w:lang w:val="en-ID"/>
        </w:rPr>
        <w:t>Foto gedung Pengadilan Negeri Majene</w:t>
      </w:r>
    </w:p>
    <w:p w:rsidR="00AB5139" w:rsidRPr="00C92052" w:rsidRDefault="00503209" w:rsidP="003E3557">
      <w:pPr>
        <w:pStyle w:val="ListParagraph"/>
        <w:tabs>
          <w:tab w:val="left" w:pos="709"/>
        </w:tabs>
        <w:spacing w:after="0" w:line="400" w:lineRule="exact"/>
        <w:ind w:left="2127" w:hanging="993"/>
        <w:rPr>
          <w:rFonts w:ascii="Times New Roman" w:hAnsi="Times New Roman" w:cs="Times New Roman"/>
          <w:sz w:val="24"/>
          <w:szCs w:val="24"/>
          <w:lang w:val="en-ID"/>
        </w:rPr>
      </w:pPr>
      <w:r w:rsidRPr="00C92052">
        <w:rPr>
          <w:rFonts w:asciiTheme="majorBidi" w:hAnsiTheme="majorBidi" w:cstheme="majorBidi"/>
          <w:sz w:val="24"/>
          <w:szCs w:val="24"/>
          <w:lang w:val="en-ID"/>
        </w:rPr>
        <w:t xml:space="preserve">Tabel 1.2 </w:t>
      </w:r>
      <w:r w:rsidR="00AB5139" w:rsidRPr="00C92052">
        <w:rPr>
          <w:rFonts w:ascii="Times New Roman" w:hAnsi="Times New Roman" w:cs="Times New Roman"/>
          <w:sz w:val="24"/>
          <w:szCs w:val="24"/>
          <w:lang w:val="en-ID"/>
        </w:rPr>
        <w:t>Dokumentasi penelitian wawancara hakim Pengadilan Negeri Majene</w:t>
      </w:r>
    </w:p>
    <w:p w:rsidR="00503209" w:rsidRPr="00ED60CC" w:rsidRDefault="00503209" w:rsidP="00EA77BF">
      <w:pPr>
        <w:pStyle w:val="ListParagraph"/>
        <w:tabs>
          <w:tab w:val="left" w:pos="709"/>
        </w:tabs>
        <w:spacing w:after="0" w:line="400" w:lineRule="exact"/>
        <w:ind w:left="1134"/>
        <w:rPr>
          <w:rFonts w:ascii="Times New Roman" w:hAnsi="Times New Roman" w:cs="Times New Roman"/>
          <w:b/>
          <w:sz w:val="24"/>
          <w:szCs w:val="24"/>
          <w:lang w:val="en-ID"/>
        </w:rPr>
      </w:pPr>
    </w:p>
    <w:p w:rsidR="00A57E1A" w:rsidRPr="00503209" w:rsidRDefault="00A57E1A" w:rsidP="00A57E1A">
      <w:pPr>
        <w:rPr>
          <w:rFonts w:asciiTheme="majorBidi" w:hAnsiTheme="majorBidi" w:cstheme="majorBidi"/>
          <w:b/>
          <w:bCs/>
          <w:sz w:val="24"/>
          <w:szCs w:val="24"/>
          <w:lang w:val="en-ID"/>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742A4D">
      <w:pPr>
        <w:jc w:val="center"/>
        <w:rPr>
          <w:rFonts w:asciiTheme="majorBidi" w:hAnsiTheme="majorBidi" w:cstheme="majorBidi"/>
          <w:b/>
          <w:bCs/>
          <w:sz w:val="24"/>
          <w:szCs w:val="24"/>
        </w:rPr>
      </w:pPr>
    </w:p>
    <w:p w:rsidR="00AE196B" w:rsidRDefault="00AE196B" w:rsidP="00DB3262">
      <w:pPr>
        <w:rPr>
          <w:rFonts w:asciiTheme="majorBidi" w:hAnsiTheme="majorBidi" w:cstheme="majorBidi"/>
          <w:b/>
          <w:bCs/>
          <w:sz w:val="24"/>
          <w:szCs w:val="24"/>
        </w:rPr>
      </w:pPr>
    </w:p>
    <w:p w:rsidR="00243087" w:rsidRPr="00E7367F" w:rsidRDefault="00243087" w:rsidP="00243087">
      <w:pPr>
        <w:spacing w:line="480" w:lineRule="exact"/>
        <w:jc w:val="center"/>
        <w:rPr>
          <w:rFonts w:ascii="Times New Roman" w:hAnsi="Times New Roman" w:cs="Times New Roman"/>
          <w:b/>
          <w:bCs/>
          <w:noProof/>
          <w:sz w:val="24"/>
          <w:szCs w:val="24"/>
          <w:lang w:val="id-ID"/>
        </w:rPr>
      </w:pPr>
      <w:r w:rsidRPr="00E7367F">
        <w:rPr>
          <w:rFonts w:ascii="Times New Roman" w:hAnsi="Times New Roman" w:cs="Times New Roman"/>
          <w:b/>
          <w:bCs/>
          <w:noProof/>
          <w:sz w:val="24"/>
          <w:szCs w:val="24"/>
          <w:lang w:val="id-ID"/>
        </w:rPr>
        <w:t>PEDOMAN TRANSLITERASI ARAB-LATIN DAN SINGKATAN</w:t>
      </w:r>
    </w:p>
    <w:p w:rsidR="00243087" w:rsidRPr="00E7367F" w:rsidRDefault="00243087" w:rsidP="008D02F9">
      <w:pPr>
        <w:pStyle w:val="ListParagraph"/>
        <w:numPr>
          <w:ilvl w:val="0"/>
          <w:numId w:val="3"/>
        </w:numPr>
        <w:spacing w:after="0" w:line="480" w:lineRule="exact"/>
        <w:ind w:left="426" w:hanging="426"/>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Transliterasi Arab-Latin </w:t>
      </w:r>
    </w:p>
    <w:p w:rsidR="00243087" w:rsidRPr="00E7367F" w:rsidRDefault="00243087" w:rsidP="00243087">
      <w:pPr>
        <w:pStyle w:val="ListParagraph"/>
        <w:spacing w:line="480" w:lineRule="exact"/>
        <w:ind w:left="0" w:firstLine="578"/>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Daftar huruf bahasa Arab dan Transliterasinya ke dalam huruf Latin dapat dilihat pada tabel berikut: </w:t>
      </w:r>
    </w:p>
    <w:p w:rsidR="00243087" w:rsidRPr="009916C0" w:rsidRDefault="00243087" w:rsidP="008D02F9">
      <w:pPr>
        <w:pStyle w:val="ListParagraph"/>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Konsonan</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76"/>
        <w:gridCol w:w="1701"/>
        <w:gridCol w:w="2126"/>
        <w:gridCol w:w="2942"/>
      </w:tblGrid>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Huruf Arab</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Huruf Latin</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Alif</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tidak dilambangkan</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tidak dilambangkan</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ب</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Ba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B</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Be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ت</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ث</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ṡa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ṡ</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es (dengan titik di atas)</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ج</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Jim</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J</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Je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ح</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ḥa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ḥ</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 (dengan titik di bawah)</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خ</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Kha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Kh</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ka dan ha</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د</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Dal</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D</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De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ذ</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Żal</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Ż</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zet (dengan titik di atas)</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ر</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Ra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R</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Er</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ز</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Zai</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Z</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Zet</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س</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Sin</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S</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Es</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ش</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Syin</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Sy</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es dan ye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ص</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ṣad</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ṣ</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es (dengan titik di bawah)</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ض</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ḍad</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ḍ</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de (dengan titik di bawah)</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ط</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ṭa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ṭ</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te (dengan titik di bawah)</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ظ</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ẓa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ẓ</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zet (dengan titik di bawah)</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ع</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ain</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apostrof terbalik</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غ</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Gain</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G</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Ge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ف</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Fa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F</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Ef</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ق</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Qaf</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Q</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Qi</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ك</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Kaf</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Ka</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ل</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Lam</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L</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El</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م</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Mim</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M</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Em</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ن</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Nun</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En</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و</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Wau</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W</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We</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ه</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ء</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Hamza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ʼ</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Ap</w:t>
            </w:r>
            <w:r>
              <w:rPr>
                <w:rFonts w:ascii="Times New Roman" w:hAnsi="Times New Roman" w:cs="Times New Roman"/>
                <w:noProof/>
                <w:sz w:val="24"/>
                <w:szCs w:val="24"/>
              </w:rPr>
              <w:t>o</w:t>
            </w:r>
            <w:r w:rsidRPr="00E7367F">
              <w:rPr>
                <w:rFonts w:ascii="Times New Roman" w:hAnsi="Times New Roman" w:cs="Times New Roman"/>
                <w:noProof/>
                <w:sz w:val="24"/>
                <w:szCs w:val="24"/>
                <w:lang w:val="id-ID"/>
              </w:rPr>
              <w:t>strof</w:t>
            </w:r>
          </w:p>
        </w:tc>
      </w:tr>
      <w:tr w:rsidR="00243087" w:rsidRPr="00E7367F" w:rsidTr="00491031">
        <w:tc>
          <w:tcPr>
            <w:tcW w:w="1276"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ى</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Ya</w:t>
            </w:r>
          </w:p>
        </w:tc>
        <w:tc>
          <w:tcPr>
            <w:tcW w:w="212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Y</w:t>
            </w:r>
          </w:p>
        </w:tc>
        <w:tc>
          <w:tcPr>
            <w:tcW w:w="29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Ye</w:t>
            </w:r>
          </w:p>
        </w:tc>
      </w:tr>
    </w:tbl>
    <w:p w:rsidR="00243087" w:rsidRDefault="00243087" w:rsidP="00243087">
      <w:pPr>
        <w:spacing w:line="240" w:lineRule="auto"/>
        <w:ind w:firstLine="720"/>
        <w:jc w:val="both"/>
        <w:rPr>
          <w:rFonts w:ascii="Times New Roman" w:hAnsi="Times New Roman" w:cs="Times New Roman"/>
          <w:noProof/>
          <w:sz w:val="24"/>
          <w:szCs w:val="24"/>
          <w:lang w:val="id-ID"/>
        </w:rPr>
      </w:pPr>
    </w:p>
    <w:p w:rsidR="00243087" w:rsidRPr="00693517" w:rsidRDefault="00243087" w:rsidP="00243087">
      <w:pPr>
        <w:spacing w:line="240" w:lineRule="auto"/>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Hamzah (</w:t>
      </w:r>
      <w:r w:rsidRPr="00E7367F">
        <w:rPr>
          <w:rFonts w:ascii="Times New Roman" w:hAnsi="Times New Roman" w:cs="Times New Roman"/>
          <w:noProof/>
          <w:sz w:val="24"/>
          <w:szCs w:val="24"/>
          <w:rtl/>
          <w:lang w:val="id-ID"/>
        </w:rPr>
        <w:t>ء</w:t>
      </w:r>
      <w:r w:rsidRPr="00352BBA">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yang terletak di awal kata mengikuti vokalnya tanpa diberi tanda apa pun. Jika ia terletak di tengah atau di akhir, maka ditulis dengan tanda (‘).</w:t>
      </w:r>
    </w:p>
    <w:p w:rsidR="00767F7C" w:rsidRPr="00693517" w:rsidRDefault="00767F7C" w:rsidP="00243087">
      <w:pPr>
        <w:spacing w:line="240" w:lineRule="auto"/>
        <w:ind w:firstLine="720"/>
        <w:jc w:val="both"/>
        <w:rPr>
          <w:rFonts w:ascii="Times New Roman" w:hAnsi="Times New Roman" w:cs="Times New Roman"/>
          <w:noProof/>
          <w:sz w:val="24"/>
          <w:szCs w:val="24"/>
          <w:lang w:val="id-ID"/>
        </w:rPr>
      </w:pPr>
    </w:p>
    <w:p w:rsidR="00243087" w:rsidRPr="00E7367F" w:rsidRDefault="00243087" w:rsidP="008D02F9">
      <w:pPr>
        <w:numPr>
          <w:ilvl w:val="0"/>
          <w:numId w:val="4"/>
        </w:numPr>
        <w:spacing w:after="0" w:line="240" w:lineRule="auto"/>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Vokal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Vokal bahasa Arab, seperti vokal bahasa Indonesia, terdiri atas vokal tunggal atau monoftong dan vokal rangkap atau diftong. </w:t>
      </w:r>
    </w:p>
    <w:p w:rsidR="00243087" w:rsidRPr="00AC749E"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Vokal tu</w:t>
      </w:r>
      <w:r>
        <w:rPr>
          <w:rFonts w:ascii="Times New Roman" w:hAnsi="Times New Roman" w:cs="Times New Roman"/>
          <w:noProof/>
          <w:sz w:val="24"/>
          <w:szCs w:val="24"/>
        </w:rPr>
        <w:t>n</w:t>
      </w:r>
      <w:r w:rsidRPr="00E7367F">
        <w:rPr>
          <w:rFonts w:ascii="Times New Roman" w:hAnsi="Times New Roman" w:cs="Times New Roman"/>
          <w:noProof/>
          <w:sz w:val="24"/>
          <w:szCs w:val="24"/>
          <w:lang w:val="id-ID"/>
        </w:rPr>
        <w:t>ggal bahasa Arab yang lambangnya berupa tanda atau harakat, transliterasinya sebagai berikut:</w:t>
      </w:r>
    </w:p>
    <w:tbl>
      <w:tblPr>
        <w:tblW w:w="0" w:type="auto"/>
        <w:tblInd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8"/>
        <w:gridCol w:w="1948"/>
        <w:gridCol w:w="1476"/>
        <w:gridCol w:w="1701"/>
      </w:tblGrid>
      <w:tr w:rsidR="00243087" w:rsidRPr="00E7367F" w:rsidTr="00491031">
        <w:tc>
          <w:tcPr>
            <w:tcW w:w="192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Tanda</w:t>
            </w:r>
          </w:p>
        </w:tc>
        <w:tc>
          <w:tcPr>
            <w:tcW w:w="194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c>
          <w:tcPr>
            <w:tcW w:w="1476"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Huruf Latin</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r>
      <w:tr w:rsidR="00243087" w:rsidRPr="00E7367F" w:rsidTr="00491031">
        <w:tc>
          <w:tcPr>
            <w:tcW w:w="1928"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أ</w:t>
            </w:r>
          </w:p>
        </w:tc>
        <w:tc>
          <w:tcPr>
            <w:tcW w:w="1948" w:type="dxa"/>
            <w:vAlign w:val="center"/>
          </w:tcPr>
          <w:p w:rsidR="00243087" w:rsidRPr="00E7367F" w:rsidRDefault="00243087" w:rsidP="00491031">
            <w:pPr>
              <w:spacing w:line="480" w:lineRule="exact"/>
              <w:jc w:val="center"/>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fatḥah</w:t>
            </w:r>
          </w:p>
        </w:tc>
        <w:tc>
          <w:tcPr>
            <w:tcW w:w="1476" w:type="dxa"/>
            <w:vAlign w:val="center"/>
          </w:tcPr>
          <w:p w:rsidR="00243087" w:rsidRPr="00AC749E" w:rsidRDefault="00243087" w:rsidP="00491031">
            <w:pPr>
              <w:spacing w:line="480" w:lineRule="exact"/>
              <w:jc w:val="center"/>
              <w:rPr>
                <w:rFonts w:ascii="Times New Roman" w:hAnsi="Times New Roman" w:cs="Times New Roman"/>
                <w:noProof/>
                <w:sz w:val="24"/>
                <w:szCs w:val="24"/>
              </w:rPr>
            </w:pPr>
            <w:r>
              <w:rPr>
                <w:rFonts w:ascii="Times New Roman" w:hAnsi="Times New Roman" w:cs="Times New Roman"/>
                <w:noProof/>
                <w:sz w:val="24"/>
                <w:szCs w:val="24"/>
              </w:rPr>
              <w:t>A</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w:t>
            </w:r>
          </w:p>
        </w:tc>
      </w:tr>
      <w:tr w:rsidR="00243087" w:rsidRPr="00E7367F" w:rsidTr="00491031">
        <w:tc>
          <w:tcPr>
            <w:tcW w:w="192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w:t>
            </w:r>
          </w:p>
        </w:tc>
        <w:tc>
          <w:tcPr>
            <w:tcW w:w="1948" w:type="dxa"/>
            <w:vAlign w:val="center"/>
          </w:tcPr>
          <w:p w:rsidR="00243087" w:rsidRPr="00E7367F" w:rsidRDefault="00243087" w:rsidP="00491031">
            <w:pPr>
              <w:spacing w:line="480" w:lineRule="exact"/>
              <w:jc w:val="center"/>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Kasrah</w:t>
            </w:r>
          </w:p>
        </w:tc>
        <w:tc>
          <w:tcPr>
            <w:tcW w:w="1476" w:type="dxa"/>
            <w:vAlign w:val="center"/>
          </w:tcPr>
          <w:p w:rsidR="00243087" w:rsidRPr="00AC749E" w:rsidRDefault="00243087" w:rsidP="00491031">
            <w:pPr>
              <w:spacing w:line="480" w:lineRule="exact"/>
              <w:jc w:val="center"/>
              <w:rPr>
                <w:rFonts w:ascii="Times New Roman" w:hAnsi="Times New Roman" w:cs="Times New Roman"/>
                <w:noProof/>
                <w:sz w:val="24"/>
                <w:szCs w:val="24"/>
              </w:rPr>
            </w:pPr>
            <w:r>
              <w:rPr>
                <w:rFonts w:ascii="Times New Roman" w:hAnsi="Times New Roman" w:cs="Times New Roman"/>
                <w:noProof/>
                <w:sz w:val="24"/>
                <w:szCs w:val="24"/>
              </w:rPr>
              <w:t>I</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I</w:t>
            </w:r>
          </w:p>
        </w:tc>
      </w:tr>
      <w:tr w:rsidR="00243087" w:rsidRPr="00E7367F" w:rsidTr="00491031">
        <w:tc>
          <w:tcPr>
            <w:tcW w:w="192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w:t>
            </w:r>
          </w:p>
        </w:tc>
        <w:tc>
          <w:tcPr>
            <w:tcW w:w="1948" w:type="dxa"/>
            <w:vAlign w:val="center"/>
          </w:tcPr>
          <w:p w:rsidR="00243087" w:rsidRPr="00E7367F" w:rsidRDefault="00243087" w:rsidP="00491031">
            <w:pPr>
              <w:spacing w:line="480" w:lineRule="exact"/>
              <w:jc w:val="center"/>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ḍammah</w:t>
            </w:r>
          </w:p>
        </w:tc>
        <w:tc>
          <w:tcPr>
            <w:tcW w:w="1476" w:type="dxa"/>
            <w:vAlign w:val="center"/>
          </w:tcPr>
          <w:p w:rsidR="00243087" w:rsidRPr="00AC749E" w:rsidRDefault="00243087" w:rsidP="00491031">
            <w:pPr>
              <w:spacing w:line="480" w:lineRule="exact"/>
              <w:jc w:val="center"/>
              <w:rPr>
                <w:rFonts w:ascii="Times New Roman" w:hAnsi="Times New Roman" w:cs="Times New Roman"/>
                <w:noProof/>
                <w:sz w:val="24"/>
                <w:szCs w:val="24"/>
              </w:rPr>
            </w:pPr>
            <w:r>
              <w:rPr>
                <w:rFonts w:ascii="Times New Roman" w:hAnsi="Times New Roman" w:cs="Times New Roman"/>
                <w:noProof/>
                <w:sz w:val="24"/>
                <w:szCs w:val="24"/>
              </w:rPr>
              <w:t>U</w:t>
            </w:r>
          </w:p>
        </w:tc>
        <w:tc>
          <w:tcPr>
            <w:tcW w:w="1701"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U</w:t>
            </w:r>
          </w:p>
        </w:tc>
      </w:tr>
    </w:tbl>
    <w:p w:rsidR="00243087" w:rsidRPr="00AC749E"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Vokal rangkap bahasa Arab yang lambangnya berupa gabungan antara harakat dan huruf, transliterasinya berupa gabungan huruf, yaitu:</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6"/>
        <w:gridCol w:w="2323"/>
        <w:gridCol w:w="1559"/>
        <w:gridCol w:w="1559"/>
      </w:tblGrid>
      <w:tr w:rsidR="00243087" w:rsidRPr="00E7367F" w:rsidTr="00491031">
        <w:tc>
          <w:tcPr>
            <w:tcW w:w="1646"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Tanda</w:t>
            </w:r>
          </w:p>
        </w:tc>
        <w:tc>
          <w:tcPr>
            <w:tcW w:w="2323"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c>
          <w:tcPr>
            <w:tcW w:w="1559"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Huruf Latin</w:t>
            </w:r>
          </w:p>
        </w:tc>
        <w:tc>
          <w:tcPr>
            <w:tcW w:w="1559"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r>
      <w:tr w:rsidR="00243087" w:rsidRPr="00E7367F" w:rsidTr="00491031">
        <w:tc>
          <w:tcPr>
            <w:tcW w:w="1646"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ي</w:t>
            </w:r>
          </w:p>
        </w:tc>
        <w:tc>
          <w:tcPr>
            <w:tcW w:w="2323"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i/>
                <w:iCs/>
                <w:noProof/>
                <w:sz w:val="24"/>
                <w:szCs w:val="24"/>
                <w:lang w:val="id-ID"/>
              </w:rPr>
              <w:t>fatḥah</w:t>
            </w:r>
            <w:r w:rsidRPr="00E7367F">
              <w:rPr>
                <w:rFonts w:ascii="Times New Roman" w:hAnsi="Times New Roman" w:cs="Times New Roman"/>
                <w:noProof/>
                <w:sz w:val="24"/>
                <w:szCs w:val="24"/>
                <w:lang w:val="id-ID"/>
              </w:rPr>
              <w:t xml:space="preserve"> dan </w:t>
            </w:r>
            <w:r w:rsidRPr="00E7367F">
              <w:rPr>
                <w:rFonts w:ascii="Times New Roman" w:hAnsi="Times New Roman" w:cs="Times New Roman"/>
                <w:i/>
                <w:iCs/>
                <w:noProof/>
                <w:sz w:val="24"/>
                <w:szCs w:val="24"/>
                <w:lang w:val="id-ID"/>
              </w:rPr>
              <w:t>yā’</w:t>
            </w:r>
          </w:p>
        </w:tc>
        <w:tc>
          <w:tcPr>
            <w:tcW w:w="1559"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Ai</w:t>
            </w:r>
          </w:p>
        </w:tc>
        <w:tc>
          <w:tcPr>
            <w:tcW w:w="1559"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 dan i</w:t>
            </w:r>
          </w:p>
        </w:tc>
      </w:tr>
      <w:tr w:rsidR="00243087" w:rsidRPr="00E7367F" w:rsidTr="00491031">
        <w:tc>
          <w:tcPr>
            <w:tcW w:w="1646" w:type="dxa"/>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ۇ</w:t>
            </w:r>
          </w:p>
        </w:tc>
        <w:tc>
          <w:tcPr>
            <w:tcW w:w="2323"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i/>
                <w:iCs/>
                <w:noProof/>
                <w:sz w:val="24"/>
                <w:szCs w:val="24"/>
                <w:lang w:val="id-ID"/>
              </w:rPr>
              <w:t>fatḥah</w:t>
            </w:r>
            <w:r w:rsidRPr="00E7367F">
              <w:rPr>
                <w:rFonts w:ascii="Times New Roman" w:hAnsi="Times New Roman" w:cs="Times New Roman"/>
                <w:noProof/>
                <w:sz w:val="24"/>
                <w:szCs w:val="24"/>
                <w:lang w:val="id-ID"/>
              </w:rPr>
              <w:t> dan </w:t>
            </w:r>
            <w:r w:rsidRPr="00E7367F">
              <w:rPr>
                <w:rFonts w:ascii="Times New Roman" w:hAnsi="Times New Roman" w:cs="Times New Roman"/>
                <w:i/>
                <w:iCs/>
                <w:noProof/>
                <w:sz w:val="24"/>
                <w:szCs w:val="24"/>
                <w:lang w:val="id-ID"/>
              </w:rPr>
              <w:t>wau</w:t>
            </w:r>
          </w:p>
        </w:tc>
        <w:tc>
          <w:tcPr>
            <w:tcW w:w="1559"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Au</w:t>
            </w:r>
          </w:p>
        </w:tc>
        <w:tc>
          <w:tcPr>
            <w:tcW w:w="1559"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 dan u</w:t>
            </w:r>
          </w:p>
        </w:tc>
      </w:tr>
    </w:tbl>
    <w:p w:rsidR="00243087" w:rsidRDefault="00243087" w:rsidP="00243087">
      <w:pPr>
        <w:ind w:firstLine="709"/>
        <w:jc w:val="both"/>
        <w:rPr>
          <w:rFonts w:ascii="Times New Roman" w:hAnsi="Times New Roman" w:cs="Times New Roman"/>
          <w:noProof/>
          <w:sz w:val="24"/>
          <w:szCs w:val="24"/>
          <w:lang w:val="id-ID"/>
        </w:rPr>
      </w:pP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left="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كَیْف</w:t>
      </w:r>
      <w:r w:rsidRPr="00E7367F">
        <w:rPr>
          <w:rFonts w:ascii="Times New Roman" w:hAnsi="Times New Roman" w:cs="Times New Roman"/>
          <w:noProof/>
          <w:sz w:val="24"/>
          <w:szCs w:val="24"/>
          <w:lang w:val="id-ID"/>
        </w:rPr>
        <w:t xml:space="preserve"> : </w:t>
      </w:r>
      <w:r w:rsidRPr="00E7367F">
        <w:rPr>
          <w:rFonts w:ascii="Times New Roman" w:hAnsi="Times New Roman" w:cs="Times New Roman"/>
          <w:i/>
          <w:iCs/>
          <w:noProof/>
          <w:sz w:val="24"/>
          <w:szCs w:val="24"/>
          <w:lang w:val="id-ID"/>
        </w:rPr>
        <w:t>kaifa</w:t>
      </w:r>
    </w:p>
    <w:p w:rsidR="00243087" w:rsidRDefault="00243087" w:rsidP="00243087">
      <w:pPr>
        <w:ind w:left="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ھَوْ ل</w:t>
      </w:r>
      <w:r w:rsidRPr="00E7367F">
        <w:rPr>
          <w:rFonts w:ascii="Times New Roman" w:hAnsi="Times New Roman" w:cs="Times New Roman"/>
          <w:noProof/>
          <w:sz w:val="24"/>
          <w:szCs w:val="24"/>
          <w:lang w:val="id-ID"/>
        </w:rPr>
        <w:t xml:space="preserve"> : </w:t>
      </w:r>
      <w:r w:rsidRPr="00E7367F">
        <w:rPr>
          <w:rFonts w:ascii="Times New Roman" w:hAnsi="Times New Roman" w:cs="Times New Roman"/>
          <w:i/>
          <w:iCs/>
          <w:noProof/>
          <w:sz w:val="24"/>
          <w:szCs w:val="24"/>
          <w:lang w:val="id-ID"/>
        </w:rPr>
        <w:t>haula</w:t>
      </w:r>
    </w:p>
    <w:p w:rsidR="00243087" w:rsidRDefault="00243087" w:rsidP="00243087">
      <w:pPr>
        <w:ind w:left="709"/>
        <w:jc w:val="both"/>
        <w:rPr>
          <w:rFonts w:ascii="Times New Roman" w:hAnsi="Times New Roman" w:cs="Times New Roman"/>
          <w:i/>
          <w:iCs/>
          <w:noProof/>
          <w:sz w:val="24"/>
          <w:szCs w:val="24"/>
          <w:lang w:val="en-ID"/>
        </w:rPr>
      </w:pPr>
    </w:p>
    <w:p w:rsidR="00767F7C" w:rsidRDefault="00767F7C" w:rsidP="00243087">
      <w:pPr>
        <w:ind w:left="709"/>
        <w:jc w:val="both"/>
        <w:rPr>
          <w:rFonts w:ascii="Times New Roman" w:hAnsi="Times New Roman" w:cs="Times New Roman"/>
          <w:i/>
          <w:iCs/>
          <w:noProof/>
          <w:sz w:val="24"/>
          <w:szCs w:val="24"/>
          <w:lang w:val="en-ID"/>
        </w:rPr>
      </w:pPr>
    </w:p>
    <w:p w:rsidR="00767F7C" w:rsidRPr="00767F7C" w:rsidRDefault="00767F7C" w:rsidP="00243087">
      <w:pPr>
        <w:ind w:left="709"/>
        <w:jc w:val="both"/>
        <w:rPr>
          <w:rFonts w:ascii="Times New Roman" w:hAnsi="Times New Roman" w:cs="Times New Roman"/>
          <w:i/>
          <w:iCs/>
          <w:noProof/>
          <w:sz w:val="24"/>
          <w:szCs w:val="24"/>
          <w:lang w:val="en-ID"/>
        </w:rPr>
      </w:pPr>
    </w:p>
    <w:p w:rsidR="00243087" w:rsidRPr="0051190E" w:rsidRDefault="00243087" w:rsidP="00243087">
      <w:pPr>
        <w:jc w:val="both"/>
        <w:rPr>
          <w:rFonts w:ascii="Times New Roman" w:hAnsi="Times New Roman" w:cs="Times New Roman"/>
          <w:i/>
          <w:iCs/>
          <w:noProof/>
          <w:sz w:val="24"/>
          <w:szCs w:val="24"/>
        </w:rPr>
      </w:pPr>
    </w:p>
    <w:p w:rsidR="00243087" w:rsidRPr="00273653" w:rsidRDefault="00243087" w:rsidP="008D02F9">
      <w:pPr>
        <w:numPr>
          <w:ilvl w:val="0"/>
          <w:numId w:val="4"/>
        </w:numPr>
        <w:spacing w:after="0" w:line="480" w:lineRule="exact"/>
        <w:ind w:left="567"/>
        <w:jc w:val="both"/>
        <w:rPr>
          <w:rFonts w:ascii="Times New Roman" w:hAnsi="Times New Roman" w:cs="Times New Roman"/>
          <w:b/>
          <w:bCs/>
          <w:i/>
          <w:iCs/>
          <w:noProof/>
          <w:sz w:val="24"/>
          <w:szCs w:val="24"/>
          <w:lang w:val="id-ID"/>
        </w:rPr>
      </w:pPr>
      <w:r w:rsidRPr="00273653">
        <w:rPr>
          <w:rFonts w:ascii="Times New Roman" w:hAnsi="Times New Roman" w:cs="Times New Roman"/>
          <w:b/>
          <w:bCs/>
          <w:i/>
          <w:iCs/>
          <w:noProof/>
          <w:sz w:val="24"/>
          <w:szCs w:val="24"/>
          <w:lang w:val="id-ID"/>
        </w:rPr>
        <w:t xml:space="preserve">Maddah </w:t>
      </w:r>
    </w:p>
    <w:p w:rsidR="00243087" w:rsidRPr="00AC749E"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Maddah atau vokal panjang yang lambangnya berupa harakat</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dan huruf, transliterasinya berupa huruf dan tanda, yaitu:</w:t>
      </w:r>
    </w:p>
    <w:tbl>
      <w:tblPr>
        <w:tblW w:w="87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14"/>
        <w:gridCol w:w="2587"/>
        <w:gridCol w:w="2042"/>
        <w:gridCol w:w="2018"/>
      </w:tblGrid>
      <w:tr w:rsidR="00243087" w:rsidRPr="00E7367F" w:rsidTr="00491031">
        <w:trPr>
          <w:trHeight w:val="416"/>
        </w:trPr>
        <w:tc>
          <w:tcPr>
            <w:tcW w:w="2114"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Harakat dan Huruf</w:t>
            </w:r>
          </w:p>
        </w:tc>
        <w:tc>
          <w:tcPr>
            <w:tcW w:w="2587"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c>
          <w:tcPr>
            <w:tcW w:w="20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Huruf dan Tanda</w:t>
            </w:r>
          </w:p>
        </w:tc>
        <w:tc>
          <w:tcPr>
            <w:tcW w:w="201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Nama</w:t>
            </w:r>
          </w:p>
        </w:tc>
      </w:tr>
      <w:tr w:rsidR="00243087" w:rsidRPr="00E7367F" w:rsidTr="00491031">
        <w:trPr>
          <w:trHeight w:val="478"/>
        </w:trPr>
        <w:tc>
          <w:tcPr>
            <w:tcW w:w="2114" w:type="dxa"/>
            <w:vAlign w:val="center"/>
          </w:tcPr>
          <w:p w:rsidR="00243087" w:rsidRPr="00E7367F" w:rsidRDefault="00243087" w:rsidP="00491031">
            <w:pPr>
              <w:spacing w:line="480" w:lineRule="exact"/>
              <w:jc w:val="center"/>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 اَ ... ئ</w:t>
            </w:r>
          </w:p>
        </w:tc>
        <w:tc>
          <w:tcPr>
            <w:tcW w:w="2587"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fatḥah dan alif atau yā’</w:t>
            </w:r>
          </w:p>
        </w:tc>
        <w:tc>
          <w:tcPr>
            <w:tcW w:w="20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ā</w:t>
            </w:r>
          </w:p>
        </w:tc>
        <w:tc>
          <w:tcPr>
            <w:tcW w:w="201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 dan garis di atas</w:t>
            </w:r>
          </w:p>
        </w:tc>
      </w:tr>
      <w:tr w:rsidR="00243087" w:rsidRPr="00E7367F" w:rsidTr="00491031">
        <w:trPr>
          <w:trHeight w:val="563"/>
        </w:trPr>
        <w:tc>
          <w:tcPr>
            <w:tcW w:w="2114"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ى</w:t>
            </w:r>
          </w:p>
        </w:tc>
        <w:tc>
          <w:tcPr>
            <w:tcW w:w="2587"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kasrah dan yā’</w:t>
            </w:r>
          </w:p>
        </w:tc>
        <w:tc>
          <w:tcPr>
            <w:tcW w:w="20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ī</w:t>
            </w:r>
          </w:p>
        </w:tc>
        <w:tc>
          <w:tcPr>
            <w:tcW w:w="201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 dan garis di atas</w:t>
            </w:r>
          </w:p>
        </w:tc>
      </w:tr>
      <w:tr w:rsidR="00243087" w:rsidRPr="00E7367F" w:rsidTr="00491031">
        <w:trPr>
          <w:trHeight w:val="563"/>
        </w:trPr>
        <w:tc>
          <w:tcPr>
            <w:tcW w:w="2114"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وُ</w:t>
            </w:r>
          </w:p>
        </w:tc>
        <w:tc>
          <w:tcPr>
            <w:tcW w:w="2587"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dammah dan wau</w:t>
            </w:r>
          </w:p>
        </w:tc>
        <w:tc>
          <w:tcPr>
            <w:tcW w:w="2042"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ū</w:t>
            </w:r>
          </w:p>
        </w:tc>
        <w:tc>
          <w:tcPr>
            <w:tcW w:w="2018" w:type="dxa"/>
            <w:vAlign w:val="center"/>
          </w:tcPr>
          <w:p w:rsidR="00243087" w:rsidRPr="00E7367F" w:rsidRDefault="00243087" w:rsidP="00491031">
            <w:pPr>
              <w:spacing w:line="480" w:lineRule="exact"/>
              <w:jc w:val="center"/>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 dan garis di atas</w:t>
            </w:r>
          </w:p>
        </w:tc>
      </w:tr>
    </w:tbl>
    <w:p w:rsidR="00243087" w:rsidRDefault="00243087" w:rsidP="00243087">
      <w:pPr>
        <w:jc w:val="both"/>
        <w:rPr>
          <w:rFonts w:ascii="Times New Roman" w:hAnsi="Times New Roman" w:cs="Times New Roman"/>
          <w:noProof/>
          <w:sz w:val="24"/>
          <w:szCs w:val="24"/>
          <w:lang w:val="id-ID"/>
        </w:rPr>
      </w:pP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left="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 xml:space="preserve">مات </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807CF">
        <w:rPr>
          <w:rFonts w:ascii="Times New Roman" w:hAnsi="Times New Roman" w:cs="Times New Roman"/>
          <w:i/>
          <w:iCs/>
          <w:noProof/>
          <w:sz w:val="24"/>
          <w:szCs w:val="24"/>
          <w:lang w:val="id-ID"/>
        </w:rPr>
        <w:t>māta</w:t>
      </w:r>
    </w:p>
    <w:p w:rsidR="00243087" w:rsidRPr="00E7367F" w:rsidRDefault="00243087" w:rsidP="00243087">
      <w:pPr>
        <w:ind w:left="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 xml:space="preserve">رَ مَى </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807CF">
        <w:rPr>
          <w:rFonts w:ascii="Times New Roman" w:hAnsi="Times New Roman" w:cs="Times New Roman"/>
          <w:i/>
          <w:iCs/>
          <w:noProof/>
          <w:sz w:val="24"/>
          <w:szCs w:val="24"/>
          <w:lang w:val="id-ID"/>
        </w:rPr>
        <w:t>ramā</w:t>
      </w:r>
    </w:p>
    <w:p w:rsidR="00243087" w:rsidRPr="00E7367F" w:rsidRDefault="00243087" w:rsidP="00243087">
      <w:pPr>
        <w:ind w:left="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قِیْل</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807CF">
        <w:rPr>
          <w:rFonts w:ascii="Times New Roman" w:hAnsi="Times New Roman" w:cs="Times New Roman"/>
          <w:i/>
          <w:iCs/>
          <w:noProof/>
          <w:sz w:val="24"/>
          <w:szCs w:val="24"/>
          <w:lang w:val="id-ID"/>
        </w:rPr>
        <w:t>qīla</w:t>
      </w:r>
    </w:p>
    <w:p w:rsidR="00243087" w:rsidRPr="00E7367F" w:rsidRDefault="00243087" w:rsidP="00243087">
      <w:pPr>
        <w:ind w:left="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یَموْ ت</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807CF">
        <w:rPr>
          <w:rFonts w:ascii="Times New Roman" w:hAnsi="Times New Roman" w:cs="Times New Roman"/>
          <w:i/>
          <w:iCs/>
          <w:noProof/>
          <w:sz w:val="24"/>
          <w:szCs w:val="24"/>
          <w:lang w:val="id-ID"/>
        </w:rPr>
        <w:t>yamūtu</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Tā’ marbūṭah</w:t>
      </w:r>
    </w:p>
    <w:p w:rsidR="00243087" w:rsidRPr="00AC749E" w:rsidRDefault="00243087" w:rsidP="00243087">
      <w:pPr>
        <w:spacing w:line="480" w:lineRule="exact"/>
        <w:ind w:firstLine="720"/>
        <w:jc w:val="both"/>
        <w:rPr>
          <w:rFonts w:ascii="Times New Roman" w:hAnsi="Times New Roman" w:cs="Times New Roman"/>
          <w:noProof/>
          <w:sz w:val="24"/>
          <w:szCs w:val="24"/>
        </w:rPr>
      </w:pPr>
      <w:r w:rsidRPr="00E7367F">
        <w:rPr>
          <w:rFonts w:ascii="Times New Roman" w:hAnsi="Times New Roman" w:cs="Times New Roman"/>
          <w:noProof/>
          <w:sz w:val="24"/>
          <w:szCs w:val="24"/>
          <w:lang w:val="id-ID"/>
        </w:rPr>
        <w:t xml:space="preserve"> Transliterasi untuk  </w:t>
      </w:r>
      <w:r w:rsidRPr="00E7367F">
        <w:rPr>
          <w:rFonts w:ascii="Times New Roman" w:hAnsi="Times New Roman" w:cs="Times New Roman"/>
          <w:i/>
          <w:iCs/>
          <w:noProof/>
          <w:sz w:val="24"/>
          <w:szCs w:val="24"/>
          <w:lang w:val="id-ID"/>
        </w:rPr>
        <w:t xml:space="preserve">tā’ marbūṭah </w:t>
      </w:r>
      <w:r w:rsidRPr="00E7367F">
        <w:rPr>
          <w:rFonts w:ascii="Times New Roman" w:hAnsi="Times New Roman" w:cs="Times New Roman"/>
          <w:noProof/>
          <w:sz w:val="24"/>
          <w:szCs w:val="24"/>
          <w:lang w:val="id-ID"/>
        </w:rPr>
        <w:t>ada dua, yaitu:</w:t>
      </w:r>
      <w:r w:rsidRPr="00E7367F">
        <w:rPr>
          <w:rFonts w:ascii="Times New Roman" w:hAnsi="Times New Roman" w:cs="Times New Roman"/>
          <w:i/>
          <w:iCs/>
          <w:noProof/>
          <w:sz w:val="24"/>
          <w:szCs w:val="24"/>
          <w:lang w:val="id-ID"/>
        </w:rPr>
        <w:t xml:space="preserve"> tā’ marbūṭah </w:t>
      </w:r>
      <w:r w:rsidRPr="00E7367F">
        <w:rPr>
          <w:rFonts w:ascii="Times New Roman" w:hAnsi="Times New Roman" w:cs="Times New Roman"/>
          <w:noProof/>
          <w:sz w:val="24"/>
          <w:szCs w:val="24"/>
          <w:lang w:val="id-ID"/>
        </w:rPr>
        <w:t xml:space="preserve">yang hidup atau mendapat harakat </w:t>
      </w:r>
      <w:r w:rsidRPr="00E7367F">
        <w:rPr>
          <w:rFonts w:ascii="Times New Roman" w:hAnsi="Times New Roman" w:cs="Times New Roman"/>
          <w:i/>
          <w:iCs/>
          <w:noProof/>
          <w:sz w:val="24"/>
          <w:szCs w:val="24"/>
          <w:lang w:val="id-ID"/>
        </w:rPr>
        <w:t>fatḥah, kasrah,</w:t>
      </w:r>
      <w:r w:rsidRPr="00E7367F">
        <w:rPr>
          <w:rFonts w:ascii="Times New Roman" w:hAnsi="Times New Roman" w:cs="Times New Roman"/>
          <w:noProof/>
          <w:sz w:val="24"/>
          <w:szCs w:val="24"/>
          <w:lang w:val="id-ID"/>
        </w:rPr>
        <w:t xml:space="preserve"> dan </w:t>
      </w:r>
      <w:r w:rsidRPr="00E7367F">
        <w:rPr>
          <w:rFonts w:ascii="Times New Roman" w:hAnsi="Times New Roman" w:cs="Times New Roman"/>
          <w:i/>
          <w:iCs/>
          <w:noProof/>
          <w:sz w:val="24"/>
          <w:szCs w:val="24"/>
          <w:lang w:val="id-ID"/>
        </w:rPr>
        <w:t>ḍammah,</w:t>
      </w:r>
      <w:r w:rsidRPr="00E7367F">
        <w:rPr>
          <w:rFonts w:ascii="Times New Roman" w:hAnsi="Times New Roman" w:cs="Times New Roman"/>
          <w:noProof/>
          <w:sz w:val="24"/>
          <w:szCs w:val="24"/>
          <w:lang w:val="id-ID"/>
        </w:rPr>
        <w:t xml:space="preserve"> transliterasinya adalah [t]. Sedangkan </w:t>
      </w:r>
      <w:r w:rsidRPr="00E7367F">
        <w:rPr>
          <w:rFonts w:ascii="Times New Roman" w:hAnsi="Times New Roman" w:cs="Times New Roman"/>
          <w:i/>
          <w:iCs/>
          <w:noProof/>
          <w:sz w:val="24"/>
          <w:szCs w:val="24"/>
          <w:lang w:val="id-ID"/>
        </w:rPr>
        <w:t>tā’ marbūṭah</w:t>
      </w:r>
      <w:r w:rsidRPr="00E7367F">
        <w:rPr>
          <w:rFonts w:ascii="Times New Roman" w:hAnsi="Times New Roman" w:cs="Times New Roman"/>
          <w:noProof/>
          <w:sz w:val="24"/>
          <w:szCs w:val="24"/>
          <w:lang w:val="id-ID"/>
        </w:rPr>
        <w:t xml:space="preserve"> yang mati atau mendapat harakat sukun, transliterasinya adalah </w:t>
      </w:r>
      <w:r>
        <w:rPr>
          <w:rFonts w:ascii="Times New Roman" w:hAnsi="Times New Roman" w:cs="Times New Roman"/>
          <w:noProof/>
          <w:sz w:val="24"/>
          <w:szCs w:val="24"/>
        </w:rPr>
        <w:t>[</w:t>
      </w:r>
      <w:r w:rsidRPr="00E7367F">
        <w:rPr>
          <w:rFonts w:ascii="Times New Roman" w:hAnsi="Times New Roman" w:cs="Times New Roman"/>
          <w:noProof/>
          <w:sz w:val="24"/>
          <w:szCs w:val="24"/>
          <w:lang w:val="id-ID"/>
        </w:rPr>
        <w:t>h</w:t>
      </w:r>
      <w:r>
        <w:rPr>
          <w:rFonts w:ascii="Times New Roman" w:hAnsi="Times New Roman" w:cs="Times New Roman"/>
          <w:noProof/>
          <w:sz w:val="24"/>
          <w:szCs w:val="24"/>
        </w:rPr>
        <w:t>].</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Kalau pada kata yang berakhir dengan </w:t>
      </w:r>
      <w:r w:rsidRPr="00E7367F">
        <w:rPr>
          <w:rFonts w:ascii="Times New Roman" w:hAnsi="Times New Roman" w:cs="Times New Roman"/>
          <w:i/>
          <w:iCs/>
          <w:noProof/>
          <w:sz w:val="24"/>
          <w:szCs w:val="24"/>
          <w:lang w:val="id-ID"/>
        </w:rPr>
        <w:t>tā’ marbūṭah</w:t>
      </w:r>
      <w:r w:rsidRPr="00E7367F">
        <w:rPr>
          <w:rFonts w:ascii="Times New Roman" w:hAnsi="Times New Roman" w:cs="Times New Roman"/>
          <w:noProof/>
          <w:sz w:val="24"/>
          <w:szCs w:val="24"/>
          <w:lang w:val="id-ID"/>
        </w:rPr>
        <w:t xml:space="preserve"> diikuti oleh kata yang menggunakan kata sandang </w:t>
      </w:r>
      <w:r w:rsidRPr="00E7367F">
        <w:rPr>
          <w:rFonts w:ascii="Times New Roman" w:hAnsi="Times New Roman" w:cs="Times New Roman"/>
          <w:i/>
          <w:iCs/>
          <w:noProof/>
          <w:sz w:val="24"/>
          <w:szCs w:val="24"/>
          <w:lang w:val="id-ID"/>
        </w:rPr>
        <w:t>al-</w:t>
      </w:r>
      <w:r w:rsidRPr="00E7367F">
        <w:rPr>
          <w:rFonts w:ascii="Times New Roman" w:hAnsi="Times New Roman" w:cs="Times New Roman"/>
          <w:noProof/>
          <w:sz w:val="24"/>
          <w:szCs w:val="24"/>
          <w:lang w:val="id-ID"/>
        </w:rPr>
        <w:t xml:space="preserve"> serta bacaan kedua kata itu terpisah, maka </w:t>
      </w:r>
      <w:r w:rsidRPr="00E7367F">
        <w:rPr>
          <w:rFonts w:ascii="Times New Roman" w:hAnsi="Times New Roman" w:cs="Times New Roman"/>
          <w:i/>
          <w:iCs/>
          <w:noProof/>
          <w:sz w:val="24"/>
          <w:szCs w:val="24"/>
          <w:lang w:val="id-ID"/>
        </w:rPr>
        <w:t>tā’ marbūṭah</w:t>
      </w:r>
      <w:r w:rsidRPr="00E7367F">
        <w:rPr>
          <w:rFonts w:ascii="Times New Roman" w:hAnsi="Times New Roman" w:cs="Times New Roman"/>
          <w:noProof/>
          <w:sz w:val="24"/>
          <w:szCs w:val="24"/>
          <w:lang w:val="id-ID"/>
        </w:rPr>
        <w:t xml:space="preserve"> itu ditransliterasikan dengan ha (h). </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رَ وْ ضَة الأطْ فَال</w:t>
      </w:r>
      <w:r w:rsidRPr="00E7367F">
        <w:rPr>
          <w:rFonts w:ascii="Times New Roman" w:hAnsi="Times New Roman" w:cs="Times New Roman"/>
          <w:noProof/>
          <w:sz w:val="24"/>
          <w:szCs w:val="24"/>
          <w:lang w:val="id-ID"/>
        </w:rPr>
        <w:t xml:space="preserve"> : </w:t>
      </w:r>
      <w:r w:rsidRPr="00E7367F">
        <w:rPr>
          <w:rFonts w:ascii="Times New Roman" w:hAnsi="Times New Roman" w:cs="Times New Roman"/>
          <w:i/>
          <w:iCs/>
          <w:noProof/>
          <w:sz w:val="24"/>
          <w:szCs w:val="24"/>
          <w:lang w:val="id-ID"/>
        </w:rPr>
        <w:t>rauḍah al-aṭfāl</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الَمَدِ یْنَةُ الْ فاضِ لَة</w:t>
      </w:r>
      <w:r w:rsidRPr="00E7367F">
        <w:rPr>
          <w:rFonts w:ascii="Times New Roman" w:hAnsi="Times New Roman" w:cs="Times New Roman"/>
          <w:noProof/>
          <w:sz w:val="24"/>
          <w:szCs w:val="24"/>
          <w:lang w:val="id-ID"/>
        </w:rPr>
        <w:t xml:space="preserve"> : </w:t>
      </w:r>
      <w:r w:rsidRPr="00E7367F">
        <w:rPr>
          <w:rFonts w:ascii="Times New Roman" w:hAnsi="Times New Roman" w:cs="Times New Roman"/>
          <w:i/>
          <w:iCs/>
          <w:noProof/>
          <w:sz w:val="24"/>
          <w:szCs w:val="24"/>
          <w:lang w:val="id-ID"/>
        </w:rPr>
        <w:t>al madīnah al- fāḍilah</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rtl/>
          <w:lang w:val="id-ID"/>
        </w:rPr>
        <w:t>الَحِكْمَة</w:t>
      </w:r>
      <w:r w:rsidRPr="00E7367F">
        <w:rPr>
          <w:rFonts w:ascii="Times New Roman" w:hAnsi="Times New Roman" w:cs="Times New Roman"/>
          <w:noProof/>
          <w:sz w:val="24"/>
          <w:szCs w:val="24"/>
          <w:lang w:val="id-ID"/>
        </w:rPr>
        <w:t xml:space="preserve"> : </w:t>
      </w:r>
      <w:r w:rsidRPr="00E7367F">
        <w:rPr>
          <w:rFonts w:ascii="Times New Roman" w:hAnsi="Times New Roman" w:cs="Times New Roman"/>
          <w:i/>
          <w:iCs/>
          <w:noProof/>
          <w:sz w:val="24"/>
          <w:szCs w:val="24"/>
          <w:lang w:val="id-ID"/>
        </w:rPr>
        <w:t>al-hikmah</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Syaddah (Tasydīd)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i/>
          <w:iCs/>
          <w:noProof/>
          <w:sz w:val="24"/>
          <w:szCs w:val="24"/>
          <w:lang w:val="id-ID"/>
        </w:rPr>
        <w:t>Syaddah</w:t>
      </w:r>
      <w:r w:rsidRPr="00E7367F">
        <w:rPr>
          <w:rFonts w:ascii="Times New Roman" w:hAnsi="Times New Roman" w:cs="Times New Roman"/>
          <w:noProof/>
          <w:sz w:val="24"/>
          <w:szCs w:val="24"/>
          <w:lang w:val="id-ID"/>
        </w:rPr>
        <w:t xml:space="preserve"> atau </w:t>
      </w:r>
      <w:r w:rsidRPr="00E7367F">
        <w:rPr>
          <w:rFonts w:ascii="Times New Roman" w:hAnsi="Times New Roman" w:cs="Times New Roman"/>
          <w:i/>
          <w:iCs/>
          <w:noProof/>
          <w:sz w:val="24"/>
          <w:szCs w:val="24"/>
          <w:lang w:val="id-ID"/>
        </w:rPr>
        <w:t>tasydīd</w:t>
      </w:r>
      <w:r w:rsidRPr="00E7367F">
        <w:rPr>
          <w:rFonts w:ascii="Times New Roman" w:hAnsi="Times New Roman" w:cs="Times New Roman"/>
          <w:noProof/>
          <w:sz w:val="24"/>
          <w:szCs w:val="24"/>
          <w:lang w:val="id-ID"/>
        </w:rPr>
        <w:t xml:space="preserve"> yang dalam sistem tulisan Arabdilambangkan dengan sebuahtanda </w:t>
      </w:r>
      <w:r w:rsidRPr="00E7367F">
        <w:rPr>
          <w:rFonts w:ascii="Times New Roman" w:hAnsi="Times New Roman" w:cs="Times New Roman"/>
          <w:i/>
          <w:iCs/>
          <w:noProof/>
          <w:sz w:val="24"/>
          <w:szCs w:val="24"/>
          <w:lang w:val="id-ID"/>
        </w:rPr>
        <w:t xml:space="preserve">tasydīd </w:t>
      </w:r>
      <w:r w:rsidRPr="00AC749E">
        <w:rPr>
          <w:rFonts w:ascii="Times New Roman" w:hAnsi="Times New Roman" w:cs="Times New Roman"/>
          <w:i/>
          <w:iCs/>
          <w:noProof/>
          <w:sz w:val="24"/>
          <w:szCs w:val="24"/>
          <w:lang w:val="id-ID"/>
        </w:rPr>
        <w:t xml:space="preserve"> </w:t>
      </w:r>
      <w:r w:rsidRPr="00E7367F">
        <w:rPr>
          <w:rFonts w:ascii="Times New Roman" w:hAnsi="Times New Roman" w:cs="Times New Roman"/>
          <w:noProof/>
          <w:sz w:val="24"/>
          <w:szCs w:val="24"/>
          <w:lang w:val="id-ID"/>
        </w:rPr>
        <w:t>(</w:t>
      </w:r>
      <w:r w:rsidRPr="00E7367F">
        <w:rPr>
          <w:rFonts w:ascii="Times New Roman" w:hAnsi="Times New Roman" w:cs="Times New Roman"/>
          <w:noProof/>
          <w:sz w:val="24"/>
          <w:szCs w:val="24"/>
          <w:rtl/>
          <w:lang w:val="id-ID"/>
        </w:rPr>
        <w:t xml:space="preserve"> </w:t>
      </w:r>
      <w:r w:rsidRPr="00AC749E">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w:t>
      </w:r>
      <w:r w:rsidRPr="00AC749E">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 dalamtransliterasi ini dilambangkan dengan perulangan huruf (konsonan ganda) yang diberi tanda </w:t>
      </w:r>
      <w:r w:rsidRPr="00E7367F">
        <w:rPr>
          <w:rFonts w:ascii="Times New Roman" w:hAnsi="Times New Roman" w:cs="Times New Roman"/>
          <w:i/>
          <w:iCs/>
          <w:noProof/>
          <w:sz w:val="24"/>
          <w:szCs w:val="24"/>
          <w:lang w:val="id-ID"/>
        </w:rPr>
        <w:t>syaddah.</w:t>
      </w:r>
      <w:r w:rsidRPr="00E7367F">
        <w:rPr>
          <w:rFonts w:ascii="Times New Roman" w:hAnsi="Times New Roman" w:cs="Times New Roman"/>
          <w:noProof/>
          <w:sz w:val="24"/>
          <w:szCs w:val="24"/>
          <w:lang w:val="id-ID"/>
        </w:rPr>
        <w:t xml:space="preserve"> </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BC34AB"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rtl/>
          <w:lang w:val="id-ID"/>
        </w:rPr>
        <w:t>رَ بّناَ</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BC34AB">
        <w:rPr>
          <w:rFonts w:ascii="Times New Roman" w:hAnsi="Times New Roman" w:cs="Times New Roman"/>
          <w:i/>
          <w:iCs/>
          <w:noProof/>
          <w:sz w:val="24"/>
          <w:szCs w:val="24"/>
          <w:lang w:val="id-ID"/>
        </w:rPr>
        <w:t>rabbanā</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نَجّیْناَ</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BC34AB">
        <w:rPr>
          <w:rFonts w:ascii="Times New Roman" w:hAnsi="Times New Roman" w:cs="Times New Roman"/>
          <w:i/>
          <w:iCs/>
          <w:noProof/>
          <w:sz w:val="24"/>
          <w:szCs w:val="24"/>
          <w:lang w:val="id-ID"/>
        </w:rPr>
        <w:t>najjainā</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الَحَق</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BC34AB">
        <w:rPr>
          <w:rFonts w:ascii="Times New Roman" w:hAnsi="Times New Roman" w:cs="Times New Roman"/>
          <w:i/>
          <w:iCs/>
          <w:noProof/>
          <w:sz w:val="24"/>
          <w:szCs w:val="24"/>
          <w:lang w:val="id-ID"/>
        </w:rPr>
        <w:t>al-ḥaqq</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نعُّم</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BC34AB">
        <w:rPr>
          <w:rFonts w:ascii="Times New Roman" w:hAnsi="Times New Roman" w:cs="Times New Roman"/>
          <w:i/>
          <w:iCs/>
          <w:noProof/>
          <w:sz w:val="24"/>
          <w:szCs w:val="24"/>
          <w:lang w:val="id-ID"/>
        </w:rPr>
        <w:t>nu’ima</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عَدُوّ</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BC34AB">
        <w:rPr>
          <w:rFonts w:ascii="Times New Roman" w:hAnsi="Times New Roman" w:cs="Times New Roman"/>
          <w:i/>
          <w:iCs/>
          <w:noProof/>
          <w:sz w:val="24"/>
          <w:szCs w:val="24"/>
          <w:lang w:val="id-ID"/>
        </w:rPr>
        <w:t>‘aduwwun</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Jika huruf </w:t>
      </w:r>
      <w:r w:rsidRPr="00E7367F">
        <w:rPr>
          <w:rFonts w:ascii="Times New Roman" w:hAnsi="Times New Roman" w:cs="Times New Roman"/>
          <w:noProof/>
          <w:sz w:val="24"/>
          <w:szCs w:val="24"/>
          <w:rtl/>
          <w:lang w:val="id-ID"/>
        </w:rPr>
        <w:t>ى</w:t>
      </w:r>
      <w:r w:rsidRPr="00E7367F">
        <w:rPr>
          <w:rFonts w:ascii="Times New Roman" w:hAnsi="Times New Roman" w:cs="Times New Roman"/>
          <w:noProof/>
          <w:sz w:val="24"/>
          <w:szCs w:val="24"/>
          <w:lang w:val="id-ID"/>
        </w:rPr>
        <w:t xml:space="preserve"> ber-</w:t>
      </w:r>
      <w:r w:rsidRPr="00E7367F">
        <w:rPr>
          <w:rFonts w:ascii="Times New Roman" w:hAnsi="Times New Roman" w:cs="Times New Roman"/>
          <w:i/>
          <w:iCs/>
          <w:noProof/>
          <w:sz w:val="24"/>
          <w:szCs w:val="24"/>
          <w:lang w:val="id-ID"/>
        </w:rPr>
        <w:t>tasydid</w:t>
      </w:r>
      <w:r w:rsidRPr="00E7367F">
        <w:rPr>
          <w:rFonts w:ascii="Times New Roman" w:hAnsi="Times New Roman" w:cs="Times New Roman"/>
          <w:noProof/>
          <w:sz w:val="24"/>
          <w:szCs w:val="24"/>
          <w:lang w:val="id-ID"/>
        </w:rPr>
        <w:t xml:space="preserve"> di</w:t>
      </w:r>
      <w:r w:rsidRPr="008E04C5">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akhir sebuah kata dan didahului oleh huruf </w:t>
      </w:r>
      <w:r w:rsidRPr="00E7367F">
        <w:rPr>
          <w:rFonts w:ascii="Times New Roman" w:hAnsi="Times New Roman" w:cs="Times New Roman"/>
          <w:i/>
          <w:iCs/>
          <w:noProof/>
          <w:sz w:val="24"/>
          <w:szCs w:val="24"/>
          <w:lang w:val="id-ID"/>
        </w:rPr>
        <w:t>kasrah</w:t>
      </w: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 xml:space="preserve"> ّى</w:t>
      </w:r>
      <w:r w:rsidRPr="00E7367F">
        <w:rPr>
          <w:rFonts w:ascii="Times New Roman" w:hAnsi="Times New Roman" w:cs="Times New Roman"/>
          <w:noProof/>
          <w:sz w:val="24"/>
          <w:szCs w:val="24"/>
          <w:lang w:val="id-ID"/>
        </w:rPr>
        <w:t xml:space="preserve">) maka ia ditransliterasi seperti huruf </w:t>
      </w:r>
      <w:r w:rsidRPr="00E7367F">
        <w:rPr>
          <w:rFonts w:ascii="Times New Roman" w:hAnsi="Times New Roman" w:cs="Times New Roman"/>
          <w:i/>
          <w:iCs/>
          <w:noProof/>
          <w:sz w:val="24"/>
          <w:szCs w:val="24"/>
          <w:lang w:val="id-ID"/>
        </w:rPr>
        <w:t>maddah</w:t>
      </w:r>
      <w:r w:rsidRPr="00E7367F">
        <w:rPr>
          <w:rFonts w:ascii="Times New Roman" w:hAnsi="Times New Roman" w:cs="Times New Roman"/>
          <w:noProof/>
          <w:sz w:val="24"/>
          <w:szCs w:val="24"/>
          <w:lang w:val="id-ID"/>
        </w:rPr>
        <w:t xml:space="preserve"> menjadi ī.</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left="709"/>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عَلِىّ</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‘Alī</w:t>
      </w:r>
      <w:r w:rsidRPr="00E7367F">
        <w:rPr>
          <w:rFonts w:ascii="Times New Roman" w:hAnsi="Times New Roman" w:cs="Times New Roman"/>
          <w:noProof/>
          <w:sz w:val="24"/>
          <w:szCs w:val="24"/>
          <w:lang w:val="id-ID"/>
        </w:rPr>
        <w:t xml:space="preserve"> (bukan </w:t>
      </w:r>
      <w:r w:rsidRPr="00E7367F">
        <w:rPr>
          <w:rFonts w:ascii="Times New Roman" w:hAnsi="Times New Roman" w:cs="Times New Roman"/>
          <w:i/>
          <w:iCs/>
          <w:noProof/>
          <w:sz w:val="24"/>
          <w:szCs w:val="24"/>
          <w:lang w:val="id-ID"/>
        </w:rPr>
        <w:t>‘Aliyy atau ‘Aly</w:t>
      </w:r>
      <w:r w:rsidRPr="00E7367F">
        <w:rPr>
          <w:rFonts w:ascii="Times New Roman" w:hAnsi="Times New Roman" w:cs="Times New Roman"/>
          <w:noProof/>
          <w:sz w:val="24"/>
          <w:szCs w:val="24"/>
          <w:lang w:val="id-ID"/>
        </w:rPr>
        <w:t>)</w:t>
      </w:r>
    </w:p>
    <w:p w:rsidR="00243087" w:rsidRPr="00E7367F" w:rsidRDefault="00243087" w:rsidP="00243087">
      <w:pPr>
        <w:ind w:left="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عَرَبِىّ</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‘Arabī</w:t>
      </w:r>
      <w:r w:rsidRPr="00E7367F">
        <w:rPr>
          <w:rFonts w:ascii="Times New Roman" w:hAnsi="Times New Roman" w:cs="Times New Roman"/>
          <w:noProof/>
          <w:sz w:val="24"/>
          <w:szCs w:val="24"/>
          <w:lang w:val="id-ID"/>
        </w:rPr>
        <w:t xml:space="preserve"> (bukan </w:t>
      </w:r>
      <w:r w:rsidRPr="00E7367F">
        <w:rPr>
          <w:rFonts w:ascii="Times New Roman" w:hAnsi="Times New Roman" w:cs="Times New Roman"/>
          <w:i/>
          <w:iCs/>
          <w:noProof/>
          <w:sz w:val="24"/>
          <w:szCs w:val="24"/>
          <w:lang w:val="id-ID"/>
        </w:rPr>
        <w:t>‘Arabiyy</w:t>
      </w:r>
      <w:r w:rsidRPr="00E7367F">
        <w:rPr>
          <w:rFonts w:ascii="Times New Roman" w:hAnsi="Times New Roman" w:cs="Times New Roman"/>
          <w:noProof/>
          <w:sz w:val="24"/>
          <w:szCs w:val="24"/>
          <w:lang w:val="id-ID"/>
        </w:rPr>
        <w:t xml:space="preserve"> atau </w:t>
      </w:r>
      <w:r w:rsidRPr="00E7367F">
        <w:rPr>
          <w:rFonts w:ascii="Times New Roman" w:hAnsi="Times New Roman" w:cs="Times New Roman"/>
          <w:i/>
          <w:iCs/>
          <w:noProof/>
          <w:sz w:val="24"/>
          <w:szCs w:val="24"/>
          <w:lang w:val="id-ID"/>
        </w:rPr>
        <w:t>‘Araby</w:t>
      </w:r>
      <w:r w:rsidRPr="00E7367F">
        <w:rPr>
          <w:rFonts w:ascii="Times New Roman" w:hAnsi="Times New Roman" w:cs="Times New Roman"/>
          <w:noProof/>
          <w:sz w:val="24"/>
          <w:szCs w:val="24"/>
          <w:lang w:val="id-ID"/>
        </w:rPr>
        <w:t>)</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Kata Sandang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Kata sandang dalam sistem tulisan Arab dilambangkandengan huruf </w:t>
      </w:r>
      <w:r w:rsidRPr="00E7367F">
        <w:rPr>
          <w:rFonts w:ascii="Times New Roman" w:hAnsi="Times New Roman" w:cs="Times New Roman"/>
          <w:noProof/>
          <w:sz w:val="24"/>
          <w:szCs w:val="24"/>
          <w:rtl/>
          <w:lang w:val="id-ID"/>
        </w:rPr>
        <w:t>ال</w:t>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alif lam ma‘arifah)</w:t>
      </w:r>
      <w:r w:rsidRPr="00E7367F">
        <w:rPr>
          <w:rFonts w:ascii="Times New Roman" w:hAnsi="Times New Roman" w:cs="Times New Roman"/>
          <w:noProof/>
          <w:sz w:val="24"/>
          <w:szCs w:val="24"/>
          <w:lang w:val="id-ID"/>
        </w:rPr>
        <w:t>. Dalam pedoman transliterasi</w:t>
      </w:r>
      <w:r w:rsidRPr="00707129">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ini, kata sandang ditransliterasi seperti biasa, </w:t>
      </w:r>
      <w:r w:rsidRPr="00E7367F">
        <w:rPr>
          <w:rFonts w:ascii="Times New Roman" w:hAnsi="Times New Roman" w:cs="Times New Roman"/>
          <w:i/>
          <w:iCs/>
          <w:noProof/>
          <w:sz w:val="24"/>
          <w:szCs w:val="24"/>
          <w:lang w:val="id-ID"/>
        </w:rPr>
        <w:t>al-</w:t>
      </w:r>
      <w:r w:rsidRPr="00E7367F">
        <w:rPr>
          <w:rFonts w:ascii="Times New Roman" w:hAnsi="Times New Roman" w:cs="Times New Roman"/>
          <w:noProof/>
          <w:sz w:val="24"/>
          <w:szCs w:val="24"/>
          <w:lang w:val="id-ID"/>
        </w:rPr>
        <w:t>, baik ketika ia</w:t>
      </w:r>
      <w:r w:rsidRPr="00707129">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diikuti oleh huruf </w:t>
      </w:r>
      <w:r w:rsidRPr="00E7367F">
        <w:rPr>
          <w:rFonts w:ascii="Times New Roman" w:hAnsi="Times New Roman" w:cs="Times New Roman"/>
          <w:i/>
          <w:iCs/>
          <w:noProof/>
          <w:sz w:val="24"/>
          <w:szCs w:val="24"/>
          <w:lang w:val="id-ID"/>
        </w:rPr>
        <w:t>syamsiyah</w:t>
      </w:r>
      <w:r w:rsidRPr="00E7367F">
        <w:rPr>
          <w:rFonts w:ascii="Times New Roman" w:hAnsi="Times New Roman" w:cs="Times New Roman"/>
          <w:noProof/>
          <w:sz w:val="24"/>
          <w:szCs w:val="24"/>
          <w:lang w:val="id-ID"/>
        </w:rPr>
        <w:t xml:space="preserve"> maupun huruf </w:t>
      </w:r>
      <w:r w:rsidRPr="00E7367F">
        <w:rPr>
          <w:rFonts w:ascii="Times New Roman" w:hAnsi="Times New Roman" w:cs="Times New Roman"/>
          <w:i/>
          <w:iCs/>
          <w:noProof/>
          <w:sz w:val="24"/>
          <w:szCs w:val="24"/>
          <w:lang w:val="id-ID"/>
        </w:rPr>
        <w:t>qamariyah.</w:t>
      </w:r>
      <w:r w:rsidRPr="00E7367F">
        <w:rPr>
          <w:rFonts w:ascii="Times New Roman" w:hAnsi="Times New Roman" w:cs="Times New Roman"/>
          <w:noProof/>
          <w:sz w:val="24"/>
          <w:szCs w:val="24"/>
          <w:lang w:val="id-ID"/>
        </w:rPr>
        <w:t xml:space="preserve"> Kata</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sandang tidak mengikuti bunyi huruf langsung yang mengikutinya.Kata sandang ditulis terpisah dari kata yang mengikutinya dan</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 xml:space="preserve">dihubungkan dengan garis mendatar (-). </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الشَمْسُ</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al-syamsu</w:t>
      </w:r>
      <w:r w:rsidRPr="00E7367F">
        <w:rPr>
          <w:rFonts w:ascii="Times New Roman" w:hAnsi="Times New Roman" w:cs="Times New Roman"/>
          <w:noProof/>
          <w:sz w:val="24"/>
          <w:szCs w:val="24"/>
          <w:lang w:val="id-ID"/>
        </w:rPr>
        <w:t xml:space="preserve"> (bukan </w:t>
      </w:r>
      <w:r w:rsidRPr="00E7367F">
        <w:rPr>
          <w:rFonts w:ascii="Times New Roman" w:hAnsi="Times New Roman" w:cs="Times New Roman"/>
          <w:i/>
          <w:iCs/>
          <w:noProof/>
          <w:sz w:val="24"/>
          <w:szCs w:val="24"/>
          <w:lang w:val="id-ID"/>
        </w:rPr>
        <w:t>asy-syamsu</w:t>
      </w:r>
      <w:r w:rsidRPr="00E7367F">
        <w:rPr>
          <w:rFonts w:ascii="Times New Roman" w:hAnsi="Times New Roman" w:cs="Times New Roman"/>
          <w:noProof/>
          <w:sz w:val="24"/>
          <w:szCs w:val="24"/>
          <w:lang w:val="id-ID"/>
        </w:rPr>
        <w:t>)</w:t>
      </w:r>
    </w:p>
    <w:p w:rsidR="00243087" w:rsidRPr="00E7367F" w:rsidRDefault="00243087" w:rsidP="00243087">
      <w:pPr>
        <w:ind w:firstLine="709"/>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الزَلْزَلَة</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al-zalzalah</w:t>
      </w:r>
      <w:r w:rsidRPr="00E7367F">
        <w:rPr>
          <w:rFonts w:ascii="Times New Roman" w:hAnsi="Times New Roman" w:cs="Times New Roman"/>
          <w:noProof/>
          <w:sz w:val="24"/>
          <w:szCs w:val="24"/>
          <w:lang w:val="id-ID"/>
        </w:rPr>
        <w:t xml:space="preserve"> (bukan </w:t>
      </w:r>
      <w:r w:rsidRPr="00E7367F">
        <w:rPr>
          <w:rFonts w:ascii="Times New Roman" w:hAnsi="Times New Roman" w:cs="Times New Roman"/>
          <w:i/>
          <w:iCs/>
          <w:noProof/>
          <w:sz w:val="24"/>
          <w:szCs w:val="24"/>
          <w:lang w:val="id-ID"/>
        </w:rPr>
        <w:t>az-zalzalah</w:t>
      </w:r>
      <w:r w:rsidRPr="00E7367F">
        <w:rPr>
          <w:rFonts w:ascii="Times New Roman" w:hAnsi="Times New Roman" w:cs="Times New Roman"/>
          <w:noProof/>
          <w:sz w:val="24"/>
          <w:szCs w:val="24"/>
          <w:lang w:val="id-ID"/>
        </w:rPr>
        <w:t>)</w:t>
      </w:r>
    </w:p>
    <w:p w:rsidR="00243087" w:rsidRPr="00E7367F" w:rsidRDefault="00243087" w:rsidP="00243087">
      <w:pPr>
        <w:ind w:firstLine="709"/>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الفَلْسَفَة</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al-falsafah</w:t>
      </w:r>
    </w:p>
    <w:p w:rsidR="00243087" w:rsidRPr="00E7367F" w:rsidRDefault="00243087" w:rsidP="00243087">
      <w:pPr>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البِلدُ</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al-bilādu</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Hamzah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Aturan transliterasi huruf </w:t>
      </w:r>
      <w:r w:rsidRPr="008445BA">
        <w:rPr>
          <w:rFonts w:ascii="Times New Roman" w:hAnsi="Times New Roman" w:cs="Times New Roman"/>
          <w:noProof/>
          <w:sz w:val="24"/>
          <w:szCs w:val="24"/>
          <w:lang w:val="id-ID"/>
        </w:rPr>
        <w:t>hamzah</w:t>
      </w:r>
      <w:r w:rsidRPr="00E7367F">
        <w:rPr>
          <w:rFonts w:ascii="Times New Roman" w:hAnsi="Times New Roman" w:cs="Times New Roman"/>
          <w:noProof/>
          <w:sz w:val="24"/>
          <w:szCs w:val="24"/>
          <w:lang w:val="id-ID"/>
        </w:rPr>
        <w:t xml:space="preserve"> menjadi apostrof (’) hanya berlaku bagi </w:t>
      </w:r>
      <w:r w:rsidRPr="00E7367F">
        <w:rPr>
          <w:rFonts w:ascii="Times New Roman" w:hAnsi="Times New Roman" w:cs="Times New Roman"/>
          <w:i/>
          <w:iCs/>
          <w:noProof/>
          <w:sz w:val="24"/>
          <w:szCs w:val="24"/>
          <w:lang w:val="id-ID"/>
        </w:rPr>
        <w:t>hamzah</w:t>
      </w:r>
      <w:r w:rsidRPr="00E7367F">
        <w:rPr>
          <w:rFonts w:ascii="Times New Roman" w:hAnsi="Times New Roman" w:cs="Times New Roman"/>
          <w:noProof/>
          <w:sz w:val="24"/>
          <w:szCs w:val="24"/>
          <w:lang w:val="id-ID"/>
        </w:rPr>
        <w:t xml:space="preserve"> yang terletak di tengah dan akhir kata.Namun, bila </w:t>
      </w:r>
      <w:r w:rsidRPr="00E7367F">
        <w:rPr>
          <w:rFonts w:ascii="Times New Roman" w:hAnsi="Times New Roman" w:cs="Times New Roman"/>
          <w:i/>
          <w:iCs/>
          <w:noProof/>
          <w:sz w:val="24"/>
          <w:szCs w:val="24"/>
          <w:lang w:val="id-ID"/>
        </w:rPr>
        <w:t>hamzah</w:t>
      </w:r>
      <w:r w:rsidRPr="00E7367F">
        <w:rPr>
          <w:rFonts w:ascii="Times New Roman" w:hAnsi="Times New Roman" w:cs="Times New Roman"/>
          <w:noProof/>
          <w:sz w:val="24"/>
          <w:szCs w:val="24"/>
          <w:lang w:val="id-ID"/>
        </w:rPr>
        <w:t xml:space="preserve"> terletak di awal kata, ia tidak dilambangkan, karena dalam tulisan Arab ia berupa </w:t>
      </w:r>
      <w:r w:rsidRPr="00E7367F">
        <w:rPr>
          <w:rFonts w:ascii="Times New Roman" w:hAnsi="Times New Roman" w:cs="Times New Roman"/>
          <w:i/>
          <w:iCs/>
          <w:noProof/>
          <w:sz w:val="24"/>
          <w:szCs w:val="24"/>
          <w:lang w:val="id-ID"/>
        </w:rPr>
        <w:t>alif</w:t>
      </w:r>
      <w:r w:rsidRPr="00E7367F">
        <w:rPr>
          <w:rFonts w:ascii="Times New Roman" w:hAnsi="Times New Roman" w:cs="Times New Roman"/>
          <w:noProof/>
          <w:sz w:val="24"/>
          <w:szCs w:val="24"/>
          <w:lang w:val="id-ID"/>
        </w:rPr>
        <w:t xml:space="preserve">. </w:t>
      </w:r>
    </w:p>
    <w:p w:rsidR="00243087" w:rsidRPr="00E7367F" w:rsidRDefault="00243087" w:rsidP="00243087">
      <w:pPr>
        <w:spacing w:after="0" w:line="360" w:lineRule="auto"/>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spacing w:after="0" w:line="360" w:lineRule="auto"/>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تأمْ رُ وْ ن</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ta’murūna</w:t>
      </w:r>
    </w:p>
    <w:p w:rsidR="00243087" w:rsidRPr="00E7367F" w:rsidRDefault="00243087" w:rsidP="00243087">
      <w:pPr>
        <w:spacing w:after="0" w:line="360" w:lineRule="auto"/>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الَنّوْ ع</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al-nau’</w:t>
      </w:r>
    </w:p>
    <w:p w:rsidR="00243087" w:rsidRPr="00E7367F" w:rsidRDefault="00243087" w:rsidP="00243087">
      <w:pPr>
        <w:spacing w:after="0" w:line="360" w:lineRule="auto"/>
        <w:ind w:firstLine="709"/>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شَيْء</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syai’un</w:t>
      </w:r>
    </w:p>
    <w:p w:rsidR="00243087" w:rsidRPr="00E7367F" w:rsidRDefault="00243087" w:rsidP="00243087">
      <w:pPr>
        <w:spacing w:after="0" w:line="360" w:lineRule="auto"/>
        <w:ind w:firstLine="709"/>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rtl/>
          <w:lang w:val="id-ID"/>
        </w:rPr>
        <w:t>اُمِرْتُ</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w:t>
      </w:r>
      <w:r w:rsidRPr="00E7367F">
        <w:rPr>
          <w:rFonts w:ascii="Times New Roman" w:hAnsi="Times New Roman" w:cs="Times New Roman"/>
          <w:i/>
          <w:iCs/>
          <w:noProof/>
          <w:sz w:val="24"/>
          <w:szCs w:val="24"/>
          <w:lang w:val="id-ID"/>
        </w:rPr>
        <w:t xml:space="preserve"> umirtu</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rtl/>
          <w:lang w:val="id-ID"/>
        </w:rPr>
      </w:pPr>
      <w:r w:rsidRPr="00E7367F">
        <w:rPr>
          <w:rFonts w:ascii="Times New Roman" w:hAnsi="Times New Roman" w:cs="Times New Roman"/>
          <w:b/>
          <w:bCs/>
          <w:i/>
          <w:iCs/>
          <w:noProof/>
          <w:sz w:val="24"/>
          <w:szCs w:val="24"/>
          <w:lang w:val="id-ID"/>
        </w:rPr>
        <w:t xml:space="preserve">Penulisan Kata Arab yang Lazim Digunakan dalam Bahasa Indonesia </w:t>
      </w:r>
    </w:p>
    <w:p w:rsidR="00243087" w:rsidRPr="00E7367F" w:rsidRDefault="00243087" w:rsidP="00243087">
      <w:pPr>
        <w:spacing w:line="480" w:lineRule="exact"/>
        <w:ind w:firstLine="720"/>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lang w:val="id-ID"/>
        </w:rPr>
        <w:t>Kata, istilah atau kalimat Arab yang ditransliterasi adalah</w:t>
      </w:r>
      <w:r w:rsidRPr="00E7367F">
        <w:rPr>
          <w:rFonts w:ascii="Times New Roman" w:hAnsi="Times New Roman" w:cs="Times New Roman"/>
          <w:noProof/>
          <w:sz w:val="24"/>
          <w:szCs w:val="24"/>
          <w:rtl/>
          <w:lang w:val="id-ID"/>
        </w:rPr>
        <w:t xml:space="preserve"> </w:t>
      </w:r>
      <w:r w:rsidRPr="00E7367F">
        <w:rPr>
          <w:rFonts w:ascii="Times New Roman" w:hAnsi="Times New Roman" w:cs="Times New Roman"/>
          <w:noProof/>
          <w:sz w:val="24"/>
          <w:szCs w:val="24"/>
          <w:lang w:val="id-ID"/>
        </w:rPr>
        <w:t>kata, istilah atau kalimat yang belum dibakukan dalam bahasa</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Indonesia. Kata, istilah atau kalimat yang sudah lazim dan menjadi</w:t>
      </w:r>
      <w:r w:rsidRPr="008E04C5">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bagian dari perbendaharaan bahasa Indonesia, atau sering ditulis</w:t>
      </w:r>
      <w:r w:rsidRPr="008E04C5">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dalam tulisan bahasa Indonesia, atau lazim digunakan dalam dunia</w:t>
      </w:r>
      <w:r w:rsidRPr="00E7367F">
        <w:rPr>
          <w:rFonts w:ascii="Times New Roman" w:hAnsi="Times New Roman" w:cs="Times New Roman"/>
          <w:noProof/>
          <w:sz w:val="24"/>
          <w:szCs w:val="24"/>
          <w:rtl/>
          <w:lang w:val="id-ID"/>
        </w:rPr>
        <w:t xml:space="preserve"> </w:t>
      </w:r>
      <w:r w:rsidRPr="00E7367F">
        <w:rPr>
          <w:rFonts w:ascii="Times New Roman" w:hAnsi="Times New Roman" w:cs="Times New Roman"/>
          <w:noProof/>
          <w:sz w:val="24"/>
          <w:szCs w:val="24"/>
          <w:lang w:val="id-ID"/>
        </w:rPr>
        <w:t>akademik tertentu, tidak lagi ditulis menurut cara transliterasi diatas. Misalnya, kata al-Qur’an (dari al-Qur’ān), alhamdulillah, dan</w:t>
      </w:r>
      <w:r w:rsidRPr="00E7367F">
        <w:rPr>
          <w:rFonts w:ascii="Times New Roman" w:hAnsi="Times New Roman" w:cs="Times New Roman"/>
          <w:noProof/>
          <w:sz w:val="24"/>
          <w:szCs w:val="24"/>
          <w:rtl/>
          <w:lang w:val="id-ID"/>
        </w:rPr>
        <w:t xml:space="preserve"> </w:t>
      </w:r>
      <w:r w:rsidRPr="00E7367F">
        <w:rPr>
          <w:rFonts w:ascii="Times New Roman" w:hAnsi="Times New Roman" w:cs="Times New Roman"/>
          <w:noProof/>
          <w:sz w:val="24"/>
          <w:szCs w:val="24"/>
          <w:lang w:val="id-ID"/>
        </w:rPr>
        <w:t>munaqasyah. Namun, bila kata- kata tersebut menjadi bagian dari</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satu rangkaian teks Arab, maka harus ditransliterasi secara utuh.</w:t>
      </w:r>
    </w:p>
    <w:p w:rsidR="00243087" w:rsidRPr="00E7367F" w:rsidRDefault="00243087" w:rsidP="00243087">
      <w:pPr>
        <w:ind w:firstLine="720"/>
        <w:jc w:val="both"/>
        <w:rPr>
          <w:rFonts w:ascii="Times New Roman" w:hAnsi="Times New Roman" w:cs="Times New Roman"/>
          <w:noProof/>
          <w:sz w:val="24"/>
          <w:szCs w:val="24"/>
          <w:rtl/>
          <w:lang w:val="id-ID"/>
        </w:rPr>
      </w:pPr>
      <w:r w:rsidRPr="00E7367F">
        <w:rPr>
          <w:rFonts w:ascii="Times New Roman" w:hAnsi="Times New Roman" w:cs="Times New Roman"/>
          <w:noProof/>
          <w:sz w:val="24"/>
          <w:szCs w:val="24"/>
          <w:lang w:val="id-ID"/>
        </w:rPr>
        <w:t xml:space="preserve">Contoh: </w:t>
      </w:r>
    </w:p>
    <w:p w:rsidR="00243087" w:rsidRPr="00E7367F" w:rsidRDefault="00243087" w:rsidP="00243087">
      <w:pPr>
        <w:ind w:left="709"/>
        <w:jc w:val="both"/>
        <w:rPr>
          <w:rFonts w:ascii="Times New Roman" w:hAnsi="Times New Roman" w:cs="Times New Roman"/>
          <w:i/>
          <w:iCs/>
          <w:noProof/>
          <w:sz w:val="24"/>
          <w:szCs w:val="24"/>
          <w:rtl/>
          <w:lang w:val="id-ID"/>
        </w:rPr>
      </w:pPr>
      <w:r w:rsidRPr="00E7367F">
        <w:rPr>
          <w:rFonts w:ascii="Times New Roman" w:hAnsi="Times New Roman" w:cs="Times New Roman"/>
          <w:i/>
          <w:iCs/>
          <w:noProof/>
          <w:sz w:val="24"/>
          <w:szCs w:val="24"/>
          <w:lang w:val="id-ID"/>
        </w:rPr>
        <w:t xml:space="preserve">Fī Ẓilāl al-Qur’ān </w:t>
      </w:r>
    </w:p>
    <w:p w:rsidR="00243087" w:rsidRDefault="00243087" w:rsidP="00243087">
      <w:pPr>
        <w:ind w:left="709"/>
        <w:jc w:val="both"/>
        <w:rPr>
          <w:rFonts w:ascii="Times New Roman" w:hAnsi="Times New Roman" w:cs="Times New Roman"/>
          <w:i/>
          <w:iCs/>
          <w:noProof/>
          <w:sz w:val="24"/>
          <w:szCs w:val="24"/>
          <w:lang w:val="en-ID"/>
        </w:rPr>
      </w:pPr>
      <w:r w:rsidRPr="00E7367F">
        <w:rPr>
          <w:rFonts w:ascii="Times New Roman" w:hAnsi="Times New Roman" w:cs="Times New Roman"/>
          <w:i/>
          <w:iCs/>
          <w:noProof/>
          <w:sz w:val="24"/>
          <w:szCs w:val="24"/>
          <w:lang w:val="id-ID"/>
        </w:rPr>
        <w:t>Al-Sunnah qabl al-tadwīn</w:t>
      </w:r>
    </w:p>
    <w:p w:rsidR="00243087" w:rsidRPr="00243087" w:rsidRDefault="00243087" w:rsidP="00767F7C">
      <w:pPr>
        <w:jc w:val="both"/>
        <w:rPr>
          <w:rFonts w:ascii="Times New Roman" w:hAnsi="Times New Roman" w:cs="Times New Roman"/>
          <w:i/>
          <w:iCs/>
          <w:noProof/>
          <w:sz w:val="24"/>
          <w:szCs w:val="24"/>
          <w:rtl/>
          <w:lang w:val="en-ID"/>
        </w:rPr>
      </w:pP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noProof/>
          <w:sz w:val="24"/>
          <w:szCs w:val="24"/>
          <w:lang w:val="id-ID"/>
        </w:rPr>
      </w:pPr>
      <w:r w:rsidRPr="00E7367F">
        <w:rPr>
          <w:rFonts w:ascii="Times New Roman" w:hAnsi="Times New Roman" w:cs="Times New Roman"/>
          <w:b/>
          <w:bCs/>
          <w:i/>
          <w:iCs/>
          <w:noProof/>
          <w:sz w:val="24"/>
          <w:szCs w:val="24"/>
          <w:lang w:val="id-ID"/>
        </w:rPr>
        <w:t>Lafẓ al-Jalālah (</w:t>
      </w:r>
      <w:r w:rsidRPr="00E7367F">
        <w:rPr>
          <w:rFonts w:ascii="Times New Roman" w:hAnsi="Times New Roman" w:cs="Times New Roman"/>
          <w:b/>
          <w:bCs/>
          <w:i/>
          <w:iCs/>
          <w:noProof/>
          <w:sz w:val="24"/>
          <w:szCs w:val="24"/>
          <w:rtl/>
          <w:lang w:val="id-ID"/>
        </w:rPr>
        <w:t>الله</w:t>
      </w:r>
      <w:r w:rsidRPr="00E7367F">
        <w:rPr>
          <w:rFonts w:ascii="Times New Roman" w:hAnsi="Times New Roman" w:cs="Times New Roman"/>
          <w:b/>
          <w:bCs/>
          <w:i/>
          <w:iCs/>
          <w:noProof/>
          <w:sz w:val="24"/>
          <w:szCs w:val="24"/>
          <w:lang w:val="id-ID"/>
        </w:rPr>
        <w:t>)</w:t>
      </w:r>
      <w:r w:rsidRPr="00E7367F">
        <w:rPr>
          <w:rFonts w:ascii="Times New Roman" w:hAnsi="Times New Roman" w:cs="Times New Roman"/>
          <w:b/>
          <w:bCs/>
          <w:noProof/>
          <w:sz w:val="24"/>
          <w:szCs w:val="24"/>
          <w:lang w:val="id-ID"/>
        </w:rPr>
        <w:t xml:space="preserve"> </w:t>
      </w:r>
    </w:p>
    <w:p w:rsidR="00243087" w:rsidRPr="00FA0C19" w:rsidRDefault="00243087" w:rsidP="00243087">
      <w:pPr>
        <w:spacing w:line="480" w:lineRule="exact"/>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Kata “Allah” yang didahului partikel seperti huruf </w:t>
      </w:r>
      <w:r w:rsidRPr="00E7367F">
        <w:rPr>
          <w:rFonts w:ascii="Times New Roman" w:hAnsi="Times New Roman" w:cs="Times New Roman"/>
          <w:i/>
          <w:iCs/>
          <w:noProof/>
          <w:sz w:val="24"/>
          <w:szCs w:val="24"/>
          <w:lang w:val="id-ID"/>
        </w:rPr>
        <w:t>jarr</w:t>
      </w:r>
      <w:r w:rsidRPr="00E7367F">
        <w:rPr>
          <w:rFonts w:ascii="Times New Roman" w:hAnsi="Times New Roman" w:cs="Times New Roman"/>
          <w:noProof/>
          <w:sz w:val="24"/>
          <w:szCs w:val="24"/>
          <w:lang w:val="id-ID"/>
        </w:rPr>
        <w:t xml:space="preserve"> dan huruf lainnya atau berkedudukan sebagai </w:t>
      </w:r>
      <w:r w:rsidRPr="00E7367F">
        <w:rPr>
          <w:rFonts w:ascii="Times New Roman" w:hAnsi="Times New Roman" w:cs="Times New Roman"/>
          <w:i/>
          <w:iCs/>
          <w:noProof/>
          <w:sz w:val="24"/>
          <w:szCs w:val="24"/>
          <w:lang w:val="id-ID"/>
        </w:rPr>
        <w:t>muḍāf</w:t>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ilaih</w:t>
      </w:r>
      <w:r w:rsidRPr="00E7367F">
        <w:rPr>
          <w:rFonts w:ascii="Times New Roman" w:hAnsi="Times New Roman" w:cs="Times New Roman"/>
          <w:noProof/>
          <w:sz w:val="24"/>
          <w:szCs w:val="24"/>
          <w:lang w:val="id-ID"/>
        </w:rPr>
        <w:t xml:space="preserve"> (frasa</w:t>
      </w:r>
      <w:r w:rsidRPr="008E04C5">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nominal), ditransliterasi tanpa huruf </w:t>
      </w:r>
      <w:r w:rsidRPr="00E7367F">
        <w:rPr>
          <w:rFonts w:ascii="Times New Roman" w:hAnsi="Times New Roman" w:cs="Times New Roman"/>
          <w:i/>
          <w:iCs/>
          <w:noProof/>
          <w:sz w:val="24"/>
          <w:szCs w:val="24"/>
          <w:lang w:val="id-ID"/>
        </w:rPr>
        <w:t>hamzah</w:t>
      </w:r>
      <w:r w:rsidRPr="00E7367F">
        <w:rPr>
          <w:rFonts w:ascii="Times New Roman" w:hAnsi="Times New Roman" w:cs="Times New Roman"/>
          <w:noProof/>
          <w:sz w:val="24"/>
          <w:szCs w:val="24"/>
          <w:lang w:val="id-ID"/>
        </w:rPr>
        <w:t xml:space="preserve">. </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left="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rtl/>
          <w:lang w:val="id-ID"/>
        </w:rPr>
        <w:t xml:space="preserve">بِالله  </w:t>
      </w:r>
      <w:r w:rsidRPr="00E7367F">
        <w:rPr>
          <w:rFonts w:ascii="Times New Roman" w:hAnsi="Times New Roman" w:cs="Times New Roman"/>
          <w:noProof/>
          <w:sz w:val="24"/>
          <w:szCs w:val="24"/>
          <w:lang w:val="id-ID"/>
        </w:rPr>
        <w:t>h</w:t>
      </w:r>
      <w:r w:rsidRPr="00E7367F">
        <w:rPr>
          <w:rFonts w:ascii="Times New Roman" w:hAnsi="Times New Roman" w:cs="Times New Roman"/>
          <w:noProof/>
          <w:sz w:val="24"/>
          <w:szCs w:val="24"/>
          <w:rtl/>
          <w:lang w:val="id-ID"/>
        </w:rPr>
        <w:t xml:space="preserve"> دِینُ الله</w:t>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dīnullāh</w:t>
      </w: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rtl/>
          <w:lang w:val="id-ID"/>
        </w:rPr>
        <w:t xml:space="preserve">بِالله  </w:t>
      </w:r>
      <w:r w:rsidRPr="00E7367F">
        <w:rPr>
          <w:rFonts w:ascii="Times New Roman" w:hAnsi="Times New Roman" w:cs="Times New Roman"/>
          <w:noProof/>
          <w:sz w:val="24"/>
          <w:szCs w:val="24"/>
          <w:lang w:val="id-ID"/>
        </w:rPr>
        <w:t xml:space="preserve"> </w:t>
      </w:r>
      <w:r w:rsidRPr="00E7367F">
        <w:rPr>
          <w:rFonts w:ascii="Times New Roman" w:hAnsi="Times New Roman" w:cs="Times New Roman"/>
          <w:i/>
          <w:iCs/>
          <w:noProof/>
          <w:sz w:val="24"/>
          <w:szCs w:val="24"/>
          <w:lang w:val="id-ID"/>
        </w:rPr>
        <w:t>billāh</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Adapun </w:t>
      </w:r>
      <w:r w:rsidRPr="00E7367F">
        <w:rPr>
          <w:rFonts w:ascii="Times New Roman" w:hAnsi="Times New Roman" w:cs="Times New Roman"/>
          <w:i/>
          <w:iCs/>
          <w:noProof/>
          <w:sz w:val="24"/>
          <w:szCs w:val="24"/>
          <w:lang w:val="id-ID"/>
        </w:rPr>
        <w:t xml:space="preserve">tā’ </w:t>
      </w:r>
      <w:r w:rsidRPr="00E7367F">
        <w:rPr>
          <w:rFonts w:ascii="Times New Roman" w:hAnsi="Times New Roman" w:cs="Times New Roman"/>
          <w:noProof/>
          <w:sz w:val="24"/>
          <w:szCs w:val="24"/>
          <w:lang w:val="id-ID"/>
        </w:rPr>
        <w:t>marbūṭahdi akhir kata yang disandarkan</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 xml:space="preserve">kepada </w:t>
      </w:r>
      <w:r w:rsidRPr="00E7367F">
        <w:rPr>
          <w:rFonts w:ascii="Times New Roman" w:hAnsi="Times New Roman" w:cs="Times New Roman"/>
          <w:i/>
          <w:iCs/>
          <w:noProof/>
          <w:sz w:val="24"/>
          <w:szCs w:val="24"/>
          <w:lang w:val="id-ID"/>
        </w:rPr>
        <w:t>Lafẓ al-Jalālah,</w:t>
      </w:r>
      <w:r w:rsidRPr="00E7367F">
        <w:rPr>
          <w:rFonts w:ascii="Times New Roman" w:hAnsi="Times New Roman" w:cs="Times New Roman"/>
          <w:noProof/>
          <w:sz w:val="24"/>
          <w:szCs w:val="24"/>
          <w:lang w:val="id-ID"/>
        </w:rPr>
        <w:t xml:space="preserve"> ditransliterasi dengan huruf [t]. </w:t>
      </w:r>
    </w:p>
    <w:p w:rsidR="00243087" w:rsidRPr="00E7367F" w:rsidRDefault="00243087" w:rsidP="00243087">
      <w:pPr>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left="709"/>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rtl/>
          <w:lang w:val="id-ID"/>
        </w:rPr>
        <w:t>ھُمْ فِيْ رحمَةِ اللهِ</w:t>
      </w:r>
      <w:r w:rsidRPr="00E7367F">
        <w:rPr>
          <w:rFonts w:ascii="Times New Roman" w:hAnsi="Times New Roman" w:cs="Times New Roman"/>
          <w:noProof/>
          <w:sz w:val="24"/>
          <w:szCs w:val="24"/>
          <w:lang w:val="id-ID"/>
        </w:rPr>
        <w:t xml:space="preserve"> </w:t>
      </w:r>
      <w:r>
        <w:rPr>
          <w:rFonts w:ascii="Times New Roman" w:hAnsi="Times New Roman" w:cs="Times New Roman"/>
          <w:noProof/>
          <w:sz w:val="24"/>
          <w:szCs w:val="24"/>
          <w:lang w:val="id-ID"/>
        </w:rPr>
        <w:tab/>
      </w:r>
      <w:r w:rsidRPr="00E7367F">
        <w:rPr>
          <w:rFonts w:ascii="Times New Roman" w:hAnsi="Times New Roman" w:cs="Times New Roman"/>
          <w:i/>
          <w:iCs/>
          <w:noProof/>
          <w:sz w:val="24"/>
          <w:szCs w:val="24"/>
          <w:lang w:val="id-ID"/>
        </w:rPr>
        <w:t>hum fī raḥmatillāh</w:t>
      </w:r>
    </w:p>
    <w:p w:rsidR="00243087" w:rsidRPr="00E7367F" w:rsidRDefault="00243087" w:rsidP="008D02F9">
      <w:pPr>
        <w:numPr>
          <w:ilvl w:val="0"/>
          <w:numId w:val="4"/>
        </w:numPr>
        <w:spacing w:after="0" w:line="480" w:lineRule="exact"/>
        <w:ind w:left="567" w:hanging="283"/>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 Huruf Kapital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Walau sistem tulisan Arab tidak mengenal huruf kapital </w:t>
      </w:r>
      <w:r w:rsidRPr="00E7367F">
        <w:rPr>
          <w:rFonts w:ascii="Times New Roman" w:hAnsi="Times New Roman" w:cs="Times New Roman"/>
          <w:i/>
          <w:iCs/>
          <w:noProof/>
          <w:sz w:val="24"/>
          <w:szCs w:val="24"/>
          <w:lang w:val="id-ID"/>
        </w:rPr>
        <w:t>(All Caps),</w:t>
      </w:r>
      <w:r w:rsidRPr="00E7367F">
        <w:rPr>
          <w:rFonts w:ascii="Times New Roman" w:hAnsi="Times New Roman" w:cs="Times New Roman"/>
          <w:noProof/>
          <w:sz w:val="24"/>
          <w:szCs w:val="24"/>
          <w:lang w:val="id-ID"/>
        </w:rPr>
        <w:t xml:space="preserve"> dalam transliterasinya huruf-huruf tersebut dikenaiketentuan tentang penggunaan huruf  kapital berdasarkan pedomanejaan Bahasa Indonesia yang berlaku (EYD). Huruf kapital, misalnya,digunakan untuk menuliskan huruf awal nama diri (orang, tempat, bulan) dan huruf pertama pada permulaan kalimat. Bila nama diri</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 xml:space="preserve">didahului oleh kata sandang </w:t>
      </w:r>
      <w:r w:rsidRPr="00E7367F">
        <w:rPr>
          <w:rFonts w:ascii="Times New Roman" w:hAnsi="Times New Roman" w:cs="Times New Roman"/>
          <w:i/>
          <w:iCs/>
          <w:noProof/>
          <w:sz w:val="24"/>
          <w:szCs w:val="24"/>
          <w:lang w:val="id-ID"/>
        </w:rPr>
        <w:t xml:space="preserve">(al-), </w:t>
      </w:r>
      <w:r w:rsidRPr="00E7367F">
        <w:rPr>
          <w:rFonts w:ascii="Times New Roman" w:hAnsi="Times New Roman" w:cs="Times New Roman"/>
          <w:noProof/>
          <w:sz w:val="24"/>
          <w:szCs w:val="24"/>
          <w:lang w:val="id-ID"/>
        </w:rPr>
        <w:t>maka yang ditulis dengan huruf</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kapital tetap huruf awal nama diri tersebut, bukan huruf awal kata</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sandangnya. Jika terletak pada awal kalimat, maka huruf A dari kata</w:t>
      </w:r>
      <w:r>
        <w:rPr>
          <w:rFonts w:ascii="Times New Roman" w:hAnsi="Times New Roman" w:cs="Times New Roman"/>
          <w:noProof/>
          <w:sz w:val="24"/>
          <w:szCs w:val="24"/>
        </w:rPr>
        <w:t xml:space="preserve"> </w:t>
      </w:r>
      <w:r w:rsidRPr="00E7367F">
        <w:rPr>
          <w:rFonts w:ascii="Times New Roman" w:hAnsi="Times New Roman" w:cs="Times New Roman"/>
          <w:noProof/>
          <w:sz w:val="24"/>
          <w:szCs w:val="24"/>
          <w:lang w:val="id-ID"/>
        </w:rPr>
        <w:t xml:space="preserve">sandang tersebut menggunakan huruf kapital </w:t>
      </w:r>
      <w:r w:rsidRPr="00E7367F">
        <w:rPr>
          <w:rFonts w:ascii="Times New Roman" w:hAnsi="Times New Roman" w:cs="Times New Roman"/>
          <w:i/>
          <w:iCs/>
          <w:noProof/>
          <w:sz w:val="24"/>
          <w:szCs w:val="24"/>
          <w:lang w:val="id-ID"/>
        </w:rPr>
        <w:t>(Al-)</w:t>
      </w:r>
      <w:r w:rsidRPr="00E7367F">
        <w:rPr>
          <w:rFonts w:ascii="Times New Roman" w:hAnsi="Times New Roman" w:cs="Times New Roman"/>
          <w:noProof/>
          <w:sz w:val="24"/>
          <w:szCs w:val="24"/>
          <w:lang w:val="id-ID"/>
        </w:rPr>
        <w:t>. Ketentuan yang sama juga berlaku untuk huruf awal dari judul referensi yang</w:t>
      </w:r>
      <w:r w:rsidRPr="00E60AF2">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didahului oleh kata sandang </w:t>
      </w:r>
      <w:r w:rsidRPr="00E7367F">
        <w:rPr>
          <w:rFonts w:ascii="Times New Roman" w:hAnsi="Times New Roman" w:cs="Times New Roman"/>
          <w:i/>
          <w:iCs/>
          <w:noProof/>
          <w:sz w:val="24"/>
          <w:szCs w:val="24"/>
          <w:lang w:val="id-ID"/>
        </w:rPr>
        <w:t>al-,</w:t>
      </w:r>
      <w:r w:rsidRPr="00E7367F">
        <w:rPr>
          <w:rFonts w:ascii="Times New Roman" w:hAnsi="Times New Roman" w:cs="Times New Roman"/>
          <w:noProof/>
          <w:sz w:val="24"/>
          <w:szCs w:val="24"/>
          <w:lang w:val="id-ID"/>
        </w:rPr>
        <w:t xml:space="preserve"> baik ketika ia ditulis dalam teks</w:t>
      </w:r>
      <w:r w:rsidRPr="00E60AF2">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maupun dalam catatan rujukan (CK, DP, CDK, dan DR). </w:t>
      </w:r>
    </w:p>
    <w:p w:rsidR="00243087" w:rsidRPr="00E7367F"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Wa mā Muḥammadun illā rasūl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Inna awwala baitin wuḍi‘a linnāsi lallażī bi Bakkatamubārakan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Syahru Ramaḍān al-lażī unzila fīh al-Qur’ān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Naṣīr al-Dīn al-Ṭūsī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Abū Naṣr al-Farābī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Al-Gazālī </w:t>
      </w:r>
    </w:p>
    <w:p w:rsidR="00243087" w:rsidRPr="00E7367F" w:rsidRDefault="00243087" w:rsidP="00243087">
      <w:pPr>
        <w:ind w:firstLine="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Al-Munqiż min al-Ḍalāl</w:t>
      </w:r>
    </w:p>
    <w:p w:rsidR="00243087" w:rsidRPr="00B2457B" w:rsidRDefault="00243087" w:rsidP="00243087">
      <w:pPr>
        <w:spacing w:line="480" w:lineRule="exact"/>
        <w:ind w:firstLine="720"/>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Jika nama resmi seseorang menggunakan kata Ibnu (anak dari) dan </w:t>
      </w:r>
      <w:r w:rsidRPr="00E7367F">
        <w:rPr>
          <w:rFonts w:ascii="Times New Roman" w:hAnsi="Times New Roman" w:cs="Times New Roman"/>
          <w:i/>
          <w:iCs/>
          <w:noProof/>
          <w:sz w:val="24"/>
          <w:szCs w:val="24"/>
          <w:lang w:val="id-ID"/>
        </w:rPr>
        <w:t>Abū</w:t>
      </w:r>
      <w:r w:rsidRPr="00E7367F">
        <w:rPr>
          <w:rFonts w:ascii="Times New Roman" w:hAnsi="Times New Roman" w:cs="Times New Roman"/>
          <w:noProof/>
          <w:sz w:val="24"/>
          <w:szCs w:val="24"/>
          <w:lang w:val="id-ID"/>
        </w:rPr>
        <w:t xml:space="preserve"> (bapak dari) sebagai nama kedua terakhirnya, makakedua nama terakhir itu harus disebutkan sebagai nama akhir</w:t>
      </w:r>
      <w:r w:rsidRPr="00E60AF2">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 xml:space="preserve">dalam daftar pustaka atau daftar referensi. </w:t>
      </w:r>
    </w:p>
    <w:p w:rsidR="00243087" w:rsidRPr="00E7367F" w:rsidRDefault="00243087" w:rsidP="00243087">
      <w:pPr>
        <w:spacing w:line="480" w:lineRule="exact"/>
        <w:ind w:firstLine="720"/>
        <w:jc w:val="both"/>
        <w:rPr>
          <w:rFonts w:ascii="Times New Roman" w:hAnsi="Times New Roman" w:cs="Times New Roman"/>
          <w:i/>
          <w:iCs/>
          <w:noProof/>
          <w:sz w:val="24"/>
          <w:szCs w:val="24"/>
          <w:lang w:val="id-ID"/>
        </w:rPr>
      </w:pPr>
      <w:r w:rsidRPr="00E7367F">
        <w:rPr>
          <w:rFonts w:ascii="Times New Roman" w:hAnsi="Times New Roman" w:cs="Times New Roman"/>
          <w:noProof/>
          <w:sz w:val="24"/>
          <w:szCs w:val="24"/>
          <w:lang w:val="id-ID"/>
        </w:rPr>
        <w:t>Contoh:</w:t>
      </w:r>
    </w:p>
    <w:p w:rsidR="00243087" w:rsidRPr="00E7367F" w:rsidRDefault="00243087" w:rsidP="00243087">
      <w:pPr>
        <w:spacing w:before="120" w:after="120"/>
        <w:ind w:left="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Abū al-Walīd Muḥammad ibn Rusyd, ditulis menjadi: Ibnu Rusyd, Abū al- WalīdMuḥammad (</w:t>
      </w:r>
      <w:r w:rsidRPr="00E7367F">
        <w:rPr>
          <w:rFonts w:ascii="Times New Roman" w:hAnsi="Times New Roman" w:cs="Times New Roman"/>
          <w:noProof/>
          <w:sz w:val="24"/>
          <w:szCs w:val="24"/>
          <w:lang w:val="id-ID"/>
        </w:rPr>
        <w:t>bukan:</w:t>
      </w:r>
      <w:r w:rsidRPr="00E7367F">
        <w:rPr>
          <w:rFonts w:ascii="Times New Roman" w:hAnsi="Times New Roman" w:cs="Times New Roman"/>
          <w:i/>
          <w:iCs/>
          <w:noProof/>
          <w:sz w:val="24"/>
          <w:szCs w:val="24"/>
          <w:lang w:val="id-ID"/>
        </w:rPr>
        <w:t xml:space="preserve"> Rusyd, Abū al-Walīd Muḥammad Ibnu) </w:t>
      </w:r>
    </w:p>
    <w:p w:rsidR="00243087" w:rsidRPr="00E7367F" w:rsidRDefault="00243087" w:rsidP="00243087">
      <w:pPr>
        <w:ind w:left="709"/>
        <w:jc w:val="both"/>
        <w:rPr>
          <w:rFonts w:ascii="Times New Roman" w:hAnsi="Times New Roman" w:cs="Times New Roman"/>
          <w:i/>
          <w:iCs/>
          <w:noProof/>
          <w:sz w:val="24"/>
          <w:szCs w:val="24"/>
          <w:lang w:val="id-ID"/>
        </w:rPr>
      </w:pPr>
      <w:r w:rsidRPr="00E7367F">
        <w:rPr>
          <w:rFonts w:ascii="Times New Roman" w:hAnsi="Times New Roman" w:cs="Times New Roman"/>
          <w:i/>
          <w:iCs/>
          <w:noProof/>
          <w:sz w:val="24"/>
          <w:szCs w:val="24"/>
          <w:lang w:val="id-ID"/>
        </w:rPr>
        <w:t xml:space="preserve">Naṣr Ḥāmid Abū Zaīd, </w:t>
      </w:r>
      <w:r w:rsidRPr="00E7367F">
        <w:rPr>
          <w:rFonts w:ascii="Times New Roman" w:hAnsi="Times New Roman" w:cs="Times New Roman"/>
          <w:noProof/>
          <w:sz w:val="24"/>
          <w:szCs w:val="24"/>
          <w:lang w:val="id-ID"/>
        </w:rPr>
        <w:t>ditulis menjadi:</w:t>
      </w:r>
      <w:r w:rsidRPr="00E7367F">
        <w:rPr>
          <w:rFonts w:ascii="Times New Roman" w:hAnsi="Times New Roman" w:cs="Times New Roman"/>
          <w:i/>
          <w:iCs/>
          <w:noProof/>
          <w:sz w:val="24"/>
          <w:szCs w:val="24"/>
          <w:lang w:val="id-ID"/>
        </w:rPr>
        <w:t xml:space="preserve"> Abū Zaīd, Naṣr Ḥāmid (</w:t>
      </w:r>
      <w:r w:rsidRPr="00E7367F">
        <w:rPr>
          <w:rFonts w:ascii="Times New Roman" w:hAnsi="Times New Roman" w:cs="Times New Roman"/>
          <w:noProof/>
          <w:sz w:val="24"/>
          <w:szCs w:val="24"/>
          <w:lang w:val="id-ID"/>
        </w:rPr>
        <w:t>bukan:</w:t>
      </w:r>
      <w:r w:rsidRPr="00E7367F">
        <w:rPr>
          <w:rFonts w:ascii="Times New Roman" w:hAnsi="Times New Roman" w:cs="Times New Roman"/>
          <w:i/>
          <w:iCs/>
          <w:noProof/>
          <w:sz w:val="24"/>
          <w:szCs w:val="24"/>
          <w:lang w:val="id-ID"/>
        </w:rPr>
        <w:t xml:space="preserve"> Zaīd, Naṣr ḤāmidAbū)</w:t>
      </w:r>
    </w:p>
    <w:p w:rsidR="00243087" w:rsidRPr="00E7367F" w:rsidRDefault="00243087" w:rsidP="008D02F9">
      <w:pPr>
        <w:numPr>
          <w:ilvl w:val="0"/>
          <w:numId w:val="3"/>
        </w:numPr>
        <w:spacing w:after="0" w:line="480" w:lineRule="exact"/>
        <w:ind w:left="426" w:hanging="426"/>
        <w:jc w:val="both"/>
        <w:rPr>
          <w:rFonts w:ascii="Times New Roman" w:hAnsi="Times New Roman" w:cs="Times New Roman"/>
          <w:b/>
          <w:bCs/>
          <w:i/>
          <w:iCs/>
          <w:noProof/>
          <w:sz w:val="24"/>
          <w:szCs w:val="24"/>
          <w:lang w:val="id-ID"/>
        </w:rPr>
      </w:pPr>
      <w:r w:rsidRPr="00E7367F">
        <w:rPr>
          <w:rFonts w:ascii="Times New Roman" w:hAnsi="Times New Roman" w:cs="Times New Roman"/>
          <w:b/>
          <w:bCs/>
          <w:i/>
          <w:iCs/>
          <w:noProof/>
          <w:sz w:val="24"/>
          <w:szCs w:val="24"/>
          <w:lang w:val="id-ID"/>
        </w:rPr>
        <w:t xml:space="preserve">Daftar Singkatan </w:t>
      </w:r>
    </w:p>
    <w:p w:rsidR="00243087" w:rsidRPr="008445BA" w:rsidRDefault="00243087" w:rsidP="00243087">
      <w:pPr>
        <w:spacing w:line="480" w:lineRule="exact"/>
        <w:ind w:left="720"/>
        <w:jc w:val="both"/>
        <w:rPr>
          <w:rFonts w:ascii="Times New Roman" w:hAnsi="Times New Roman" w:cs="Times New Roman"/>
          <w:noProof/>
          <w:sz w:val="24"/>
          <w:szCs w:val="24"/>
        </w:rPr>
      </w:pPr>
      <w:r w:rsidRPr="00E7367F">
        <w:rPr>
          <w:rFonts w:ascii="Times New Roman" w:hAnsi="Times New Roman" w:cs="Times New Roman"/>
          <w:noProof/>
          <w:sz w:val="24"/>
          <w:szCs w:val="24"/>
          <w:lang w:val="id-ID"/>
        </w:rPr>
        <w:t>Beberapa singkatan yang dibakukan adalah:</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swt.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r>
      <w:r w:rsidRPr="00E7367F">
        <w:rPr>
          <w:rFonts w:ascii="Times New Roman" w:hAnsi="Times New Roman" w:cs="Times New Roman"/>
          <w:i/>
          <w:iCs/>
          <w:noProof/>
          <w:sz w:val="24"/>
          <w:szCs w:val="24"/>
          <w:lang w:val="id-ID"/>
        </w:rPr>
        <w:t>subḥānahū wa ta‘ālā</w:t>
      </w:r>
      <w:r w:rsidRPr="00E7367F">
        <w:rPr>
          <w:rFonts w:ascii="Times New Roman" w:hAnsi="Times New Roman" w:cs="Times New Roman"/>
          <w:noProof/>
          <w:sz w:val="24"/>
          <w:szCs w:val="24"/>
          <w:lang w:val="id-ID"/>
        </w:rPr>
        <w:t xml:space="preserve">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saw.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r>
      <w:r w:rsidRPr="00E7367F">
        <w:rPr>
          <w:rFonts w:ascii="Times New Roman" w:hAnsi="Times New Roman" w:cs="Times New Roman"/>
          <w:i/>
          <w:iCs/>
          <w:noProof/>
          <w:sz w:val="24"/>
          <w:szCs w:val="24"/>
          <w:lang w:val="id-ID"/>
        </w:rPr>
        <w:t>ṣallallāhu ‘alaihi wa sallam</w:t>
      </w:r>
      <w:r w:rsidRPr="00E7367F">
        <w:rPr>
          <w:rFonts w:ascii="Times New Roman" w:hAnsi="Times New Roman" w:cs="Times New Roman"/>
          <w:noProof/>
          <w:sz w:val="24"/>
          <w:szCs w:val="24"/>
          <w:lang w:val="id-ID"/>
        </w:rPr>
        <w:t xml:space="preserve">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a.s.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r>
      <w:r w:rsidRPr="00E7367F">
        <w:rPr>
          <w:rFonts w:ascii="Times New Roman" w:hAnsi="Times New Roman" w:cs="Times New Roman"/>
          <w:i/>
          <w:iCs/>
          <w:noProof/>
          <w:sz w:val="24"/>
          <w:szCs w:val="24"/>
          <w:lang w:val="id-ID"/>
        </w:rPr>
        <w:t xml:space="preserve">‘alaihi al-salām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H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Hijrah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M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Masehi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SM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Sebelum Masehi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l.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Lahir tahun (untuk orang yang masih hidup saja)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w.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Wafat tahun </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QS …/…: 4 </w:t>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 xml:space="preserve">QS al-Baqarah/2: 4 atau QS Āli ‘Imrān/3: 4 </w:t>
      </w:r>
    </w:p>
    <w:p w:rsidR="00243087"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 xml:space="preserve">HR </w:t>
      </w:r>
      <w:r w:rsidRPr="00E7367F">
        <w:rPr>
          <w:rFonts w:ascii="Times New Roman" w:hAnsi="Times New Roman" w:cs="Times New Roman"/>
          <w:noProof/>
          <w:sz w:val="24"/>
          <w:szCs w:val="24"/>
          <w:lang w:val="id-ID"/>
        </w:rPr>
        <w:tab/>
      </w:r>
      <w:r w:rsidRPr="00E7367F">
        <w:rPr>
          <w:rFonts w:ascii="Times New Roman" w:hAnsi="Times New Roman" w:cs="Times New Roman"/>
          <w:noProof/>
          <w:sz w:val="24"/>
          <w:szCs w:val="24"/>
          <w:lang w:val="id-ID"/>
        </w:rPr>
        <w:tab/>
        <w:t xml:space="preserve">= </w:t>
      </w:r>
      <w:r w:rsidRPr="00E7367F">
        <w:rPr>
          <w:rFonts w:ascii="Times New Roman" w:hAnsi="Times New Roman" w:cs="Times New Roman"/>
          <w:noProof/>
          <w:sz w:val="24"/>
          <w:szCs w:val="24"/>
          <w:lang w:val="id-ID"/>
        </w:rPr>
        <w:tab/>
        <w:t>Hadis Riwayat</w:t>
      </w:r>
    </w:p>
    <w:p w:rsidR="00243087" w:rsidRPr="00E7367F" w:rsidRDefault="00243087" w:rsidP="00243087">
      <w:pPr>
        <w:jc w:val="both"/>
        <w:rPr>
          <w:rFonts w:ascii="Times New Roman" w:hAnsi="Times New Roman" w:cs="Times New Roman"/>
          <w:noProof/>
          <w:sz w:val="24"/>
          <w:szCs w:val="24"/>
          <w:lang w:val="id-ID"/>
        </w:rPr>
      </w:pPr>
    </w:p>
    <w:p w:rsidR="00243087" w:rsidRPr="00E7367F" w:rsidRDefault="00243087" w:rsidP="00243087">
      <w:pPr>
        <w:spacing w:line="480" w:lineRule="exact"/>
        <w:jc w:val="both"/>
        <w:rPr>
          <w:rFonts w:ascii="Times New Roman" w:hAnsi="Times New Roman" w:cs="Times New Roman"/>
          <w:noProof/>
          <w:sz w:val="24"/>
          <w:szCs w:val="24"/>
          <w:lang w:val="id-ID"/>
        </w:rPr>
      </w:pPr>
      <w:r w:rsidRPr="00E7367F">
        <w:rPr>
          <w:rFonts w:ascii="Times New Roman" w:hAnsi="Times New Roman" w:cs="Times New Roman"/>
          <w:noProof/>
          <w:sz w:val="24"/>
          <w:szCs w:val="24"/>
          <w:lang w:val="id-ID"/>
        </w:rPr>
        <w:tab/>
        <w:t>Untuk karya ilmiah bahasa Arab, terdapat beberapa singkatan berikut:</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 xml:space="preserve">ص </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صفحة</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دم</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بدون مكان</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صلعم</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صلى الله عليه و سلم</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ط</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طبعة</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دن</w:t>
      </w: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بدون نشر</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الخ</w:t>
      </w: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الى اخرهاش\الى اخره</w:t>
      </w:r>
    </w:p>
    <w:p w:rsidR="00243087" w:rsidRPr="00E7367F" w:rsidRDefault="00243087" w:rsidP="00243087">
      <w:pPr>
        <w:jc w:val="both"/>
        <w:rPr>
          <w:rFonts w:ascii="Times New Roman" w:hAnsi="Times New Roman" w:cs="Times New Roman"/>
          <w:noProof/>
          <w:sz w:val="24"/>
          <w:szCs w:val="24"/>
          <w:lang w:val="id-ID"/>
        </w:rPr>
      </w:pPr>
      <w:r w:rsidRPr="00E7367F">
        <w:rPr>
          <w:rFonts w:ascii="Times New Roman" w:hAnsi="Times New Roman" w:cs="Times New Roman"/>
          <w:noProof/>
          <w:sz w:val="24"/>
          <w:szCs w:val="24"/>
          <w:rtl/>
          <w:lang w:val="id-ID"/>
        </w:rPr>
        <w:t>ج</w:t>
      </w:r>
      <w:r w:rsidRPr="00E7367F">
        <w:rPr>
          <w:rFonts w:ascii="Times New Roman" w:hAnsi="Times New Roman" w:cs="Times New Roman"/>
          <w:noProof/>
          <w:sz w:val="24"/>
          <w:szCs w:val="24"/>
          <w:lang w:val="id-ID"/>
        </w:rPr>
        <w:t xml:space="preserve"> </w:t>
      </w:r>
      <w:r w:rsidRPr="00E7367F">
        <w:rPr>
          <w:rFonts w:ascii="Times New Roman" w:hAnsi="Times New Roman" w:cs="Times New Roman"/>
          <w:noProof/>
          <w:sz w:val="24"/>
          <w:szCs w:val="24"/>
          <w:lang w:val="id-ID"/>
        </w:rPr>
        <w:tab/>
        <w:t>=</w:t>
      </w:r>
      <w:r w:rsidRPr="00E7367F">
        <w:rPr>
          <w:rFonts w:ascii="Times New Roman" w:hAnsi="Times New Roman" w:cs="Times New Roman"/>
          <w:noProof/>
          <w:sz w:val="24"/>
          <w:szCs w:val="24"/>
          <w:rtl/>
          <w:lang w:val="id-ID"/>
        </w:rPr>
        <w:tab/>
        <w:t>جزء</w:t>
      </w:r>
    </w:p>
    <w:p w:rsidR="00243087" w:rsidRPr="00693517" w:rsidRDefault="00243087" w:rsidP="00243087">
      <w:pPr>
        <w:rPr>
          <w:lang w:val="id-ID"/>
        </w:rPr>
      </w:pPr>
    </w:p>
    <w:p w:rsidR="00243087" w:rsidRPr="00693517" w:rsidRDefault="00243087"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693517" w:rsidRDefault="003E7E3E" w:rsidP="00243087">
      <w:pPr>
        <w:spacing w:after="0" w:line="240" w:lineRule="auto"/>
        <w:jc w:val="both"/>
        <w:rPr>
          <w:rFonts w:asciiTheme="majorBidi" w:hAnsiTheme="majorBidi" w:cstheme="majorBidi"/>
          <w:sz w:val="24"/>
          <w:szCs w:val="24"/>
          <w:lang w:val="id-ID"/>
        </w:rPr>
      </w:pPr>
    </w:p>
    <w:p w:rsidR="003E7E3E" w:rsidRPr="00C87F9A" w:rsidRDefault="003E7E3E" w:rsidP="003E7E3E">
      <w:pPr>
        <w:spacing w:after="0" w:line="240" w:lineRule="exact"/>
        <w:rPr>
          <w:rFonts w:asciiTheme="majorBidi" w:hAnsiTheme="majorBidi" w:cstheme="majorBidi"/>
          <w:sz w:val="24"/>
          <w:szCs w:val="24"/>
          <w:lang w:val="id-ID"/>
        </w:rPr>
      </w:pPr>
    </w:p>
    <w:p w:rsidR="00935B6E" w:rsidRPr="00693517" w:rsidRDefault="00935B6E" w:rsidP="00935B6E">
      <w:pPr>
        <w:jc w:val="center"/>
        <w:rPr>
          <w:rFonts w:asciiTheme="majorBidi" w:hAnsiTheme="majorBidi" w:cstheme="majorBidi"/>
          <w:b/>
          <w:bCs/>
          <w:sz w:val="24"/>
          <w:szCs w:val="24"/>
          <w:lang w:val="id-ID"/>
        </w:rPr>
      </w:pPr>
      <w:r w:rsidRPr="00693517">
        <w:rPr>
          <w:rFonts w:asciiTheme="majorBidi" w:hAnsiTheme="majorBidi" w:cstheme="majorBidi"/>
          <w:b/>
          <w:bCs/>
          <w:sz w:val="24"/>
          <w:szCs w:val="24"/>
          <w:lang w:val="id-ID"/>
        </w:rPr>
        <w:t>ABSTRAK</w:t>
      </w:r>
    </w:p>
    <w:p w:rsidR="00935B6E" w:rsidRPr="00754FF9" w:rsidRDefault="00935B6E" w:rsidP="00935B6E">
      <w:pPr>
        <w:tabs>
          <w:tab w:val="left" w:pos="1418"/>
        </w:tabs>
        <w:spacing w:after="0" w:line="240" w:lineRule="auto"/>
        <w:rPr>
          <w:rFonts w:asciiTheme="majorBidi" w:hAnsiTheme="majorBidi" w:cstheme="majorBidi"/>
          <w:sz w:val="24"/>
          <w:szCs w:val="24"/>
          <w:lang w:val="id-ID"/>
        </w:rPr>
      </w:pPr>
      <w:r w:rsidRPr="00693517">
        <w:rPr>
          <w:rFonts w:asciiTheme="majorBidi" w:hAnsiTheme="majorBidi" w:cstheme="majorBidi"/>
          <w:sz w:val="24"/>
          <w:szCs w:val="24"/>
          <w:lang w:val="id-ID"/>
        </w:rPr>
        <w:t xml:space="preserve">Nama </w:t>
      </w:r>
      <w:r w:rsidRPr="00693517">
        <w:rPr>
          <w:rFonts w:asciiTheme="majorBidi" w:hAnsiTheme="majorBidi" w:cstheme="majorBidi"/>
          <w:sz w:val="24"/>
          <w:szCs w:val="24"/>
          <w:lang w:val="id-ID"/>
        </w:rPr>
        <w:tab/>
        <w:t xml:space="preserve">: </w:t>
      </w:r>
      <w:r w:rsidRPr="00754FF9">
        <w:rPr>
          <w:rFonts w:asciiTheme="majorBidi" w:hAnsiTheme="majorBidi" w:cstheme="majorBidi"/>
          <w:sz w:val="24"/>
          <w:szCs w:val="24"/>
          <w:lang w:val="id-ID"/>
        </w:rPr>
        <w:t xml:space="preserve">Muhammad Fajri </w:t>
      </w:r>
    </w:p>
    <w:p w:rsidR="00935B6E" w:rsidRPr="00C87F9A" w:rsidRDefault="00935B6E" w:rsidP="00935B6E">
      <w:pPr>
        <w:spacing w:after="0" w:line="240" w:lineRule="auto"/>
        <w:rPr>
          <w:rFonts w:asciiTheme="majorBidi" w:hAnsiTheme="majorBidi" w:cstheme="majorBidi"/>
          <w:sz w:val="24"/>
          <w:szCs w:val="24"/>
          <w:lang w:val="id-ID"/>
        </w:rPr>
      </w:pPr>
      <w:r w:rsidRPr="00754FF9">
        <w:rPr>
          <w:rFonts w:asciiTheme="majorBidi" w:hAnsiTheme="majorBidi" w:cstheme="majorBidi"/>
          <w:sz w:val="24"/>
          <w:szCs w:val="24"/>
          <w:lang w:val="id-ID"/>
        </w:rPr>
        <w:t>NIM</w:t>
      </w:r>
      <w:r w:rsidRPr="00754FF9">
        <w:rPr>
          <w:rFonts w:asciiTheme="majorBidi" w:hAnsiTheme="majorBidi" w:cstheme="majorBidi"/>
          <w:sz w:val="24"/>
          <w:szCs w:val="24"/>
          <w:lang w:val="id-ID"/>
        </w:rPr>
        <w:tab/>
      </w:r>
      <w:r w:rsidRPr="00754FF9">
        <w:rPr>
          <w:rFonts w:asciiTheme="majorBidi" w:hAnsiTheme="majorBidi" w:cstheme="majorBidi"/>
          <w:sz w:val="24"/>
          <w:szCs w:val="24"/>
          <w:lang w:val="id-ID"/>
        </w:rPr>
        <w:tab/>
        <w:t>: 20156118049</w:t>
      </w:r>
    </w:p>
    <w:p w:rsidR="00754FF9" w:rsidRPr="00C87F9A" w:rsidRDefault="00754FF9" w:rsidP="00935B6E">
      <w:pPr>
        <w:spacing w:after="0" w:line="240" w:lineRule="auto"/>
        <w:rPr>
          <w:rFonts w:asciiTheme="majorBidi" w:hAnsiTheme="majorBidi" w:cstheme="majorBidi"/>
          <w:sz w:val="24"/>
          <w:szCs w:val="24"/>
          <w:lang w:val="id-ID"/>
        </w:rPr>
      </w:pPr>
      <w:r w:rsidRPr="00C87F9A">
        <w:rPr>
          <w:rFonts w:asciiTheme="majorBidi" w:hAnsiTheme="majorBidi" w:cstheme="majorBidi"/>
          <w:sz w:val="24"/>
          <w:szCs w:val="24"/>
          <w:lang w:val="id-ID"/>
        </w:rPr>
        <w:t>Program studi</w:t>
      </w:r>
      <w:r w:rsidRPr="00C87F9A">
        <w:rPr>
          <w:rFonts w:asciiTheme="majorBidi" w:hAnsiTheme="majorBidi" w:cstheme="majorBidi"/>
          <w:sz w:val="24"/>
          <w:szCs w:val="24"/>
          <w:lang w:val="id-ID"/>
        </w:rPr>
        <w:tab/>
        <w:t>: Hukum Keluarga Islam</w:t>
      </w:r>
    </w:p>
    <w:p w:rsidR="00935B6E" w:rsidRPr="00693517" w:rsidRDefault="00935B6E" w:rsidP="00935B6E">
      <w:pPr>
        <w:tabs>
          <w:tab w:val="left" w:pos="1418"/>
        </w:tabs>
        <w:spacing w:after="0" w:line="240" w:lineRule="auto"/>
        <w:ind w:left="1560" w:hanging="1560"/>
        <w:jc w:val="both"/>
        <w:rPr>
          <w:rFonts w:asciiTheme="majorBidi" w:hAnsiTheme="majorBidi" w:cstheme="majorBidi"/>
          <w:sz w:val="24"/>
          <w:szCs w:val="24"/>
          <w:lang w:val="id-ID"/>
        </w:rPr>
      </w:pPr>
      <w:r w:rsidRPr="00693517">
        <w:rPr>
          <w:rFonts w:asciiTheme="majorBidi" w:hAnsiTheme="majorBidi" w:cstheme="majorBidi"/>
          <w:sz w:val="24"/>
          <w:szCs w:val="24"/>
          <w:lang w:val="id-ID"/>
        </w:rPr>
        <w:t xml:space="preserve"> Judul </w:t>
      </w:r>
      <w:r w:rsidRPr="00693517">
        <w:rPr>
          <w:rFonts w:asciiTheme="majorBidi" w:hAnsiTheme="majorBidi" w:cstheme="majorBidi"/>
          <w:sz w:val="24"/>
          <w:szCs w:val="24"/>
          <w:lang w:val="id-ID"/>
        </w:rPr>
        <w:tab/>
        <w:t xml:space="preserve">: Pemidanaan Terhadap Tindak Pidana Kekerasan dalam Rumah Tangga (KDRT) Persperktif Hukum Islam (Analisis Putusan No.56/Pid.Sus/2019/PN.Mjn).  </w:t>
      </w:r>
    </w:p>
    <w:p w:rsidR="00935B6E" w:rsidRPr="00C87F9A" w:rsidRDefault="00935B6E" w:rsidP="00935B6E">
      <w:pPr>
        <w:spacing w:after="0" w:line="240" w:lineRule="auto"/>
        <w:rPr>
          <w:rFonts w:asciiTheme="majorBidi" w:hAnsiTheme="majorBidi" w:cstheme="majorBidi"/>
          <w:sz w:val="24"/>
          <w:szCs w:val="24"/>
          <w:lang w:val="id-ID"/>
        </w:rPr>
      </w:pPr>
      <w:r>
        <w:rPr>
          <w:rFonts w:asciiTheme="majorBidi" w:hAnsiTheme="majorBidi" w:cstheme="majorBidi"/>
          <w:noProof/>
          <w:sz w:val="24"/>
          <w:szCs w:val="24"/>
        </w:rPr>
        <mc:AlternateContent>
          <mc:Choice Requires="wps">
            <w:drawing>
              <wp:anchor distT="0" distB="0" distL="114300" distR="114300" simplePos="0" relativeHeight="251659264" behindDoc="0" locked="0" layoutInCell="1" allowOverlap="1" wp14:anchorId="50F80180" wp14:editId="555E5AB3">
                <wp:simplePos x="0" y="0"/>
                <wp:positionH relativeFrom="column">
                  <wp:posOffset>18969</wp:posOffset>
                </wp:positionH>
                <wp:positionV relativeFrom="paragraph">
                  <wp:posOffset>52813</wp:posOffset>
                </wp:positionV>
                <wp:extent cx="5019040" cy="0"/>
                <wp:effectExtent l="38100" t="38100" r="67310" b="95250"/>
                <wp:wrapNone/>
                <wp:docPr id="2" name="Straight Connector 2"/>
                <wp:cNvGraphicFramePr/>
                <a:graphic xmlns:a="http://schemas.openxmlformats.org/drawingml/2006/main">
                  <a:graphicData uri="http://schemas.microsoft.com/office/word/2010/wordprocessingShape">
                    <wps:wsp>
                      <wps:cNvCnPr/>
                      <wps:spPr>
                        <a:xfrm>
                          <a:off x="0" y="0"/>
                          <a:ext cx="501904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Straight Connector 2"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pt,4.15pt" to="396.7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" strokecolor="black [3200]" strokeweight="2pt">
                <v:shadow on="t" color="black" opacity="24903f" origin=",.5" offset="0,.55556mm"/>
              </v:line>
            </w:pict>
          </mc:Fallback>
        </mc:AlternateContent>
      </w:r>
    </w:p>
    <w:p w:rsidR="00935B6E" w:rsidRDefault="00935B6E" w:rsidP="00935B6E">
      <w:pPr>
        <w:spacing w:after="0" w:line="240" w:lineRule="auto"/>
        <w:ind w:firstLine="720"/>
        <w:jc w:val="both"/>
        <w:rPr>
          <w:rFonts w:asciiTheme="majorBidi" w:hAnsiTheme="majorBidi" w:cstheme="majorBidi"/>
          <w:sz w:val="24"/>
          <w:szCs w:val="24"/>
          <w:lang w:val="en-ID"/>
        </w:rPr>
      </w:pPr>
      <w:r>
        <w:rPr>
          <w:rFonts w:asciiTheme="majorBidi" w:hAnsiTheme="majorBidi" w:cstheme="majorBidi"/>
          <w:sz w:val="24"/>
          <w:szCs w:val="24"/>
        </w:rPr>
        <w:t xml:space="preserve">Permasalahan yang dikaji dalam penelitian ini adalah: (1) </w:t>
      </w:r>
      <w:r>
        <w:rPr>
          <w:rFonts w:ascii="Times New Roman" w:hAnsi="Times New Roman" w:cs="Times New Roman"/>
          <w:sz w:val="24"/>
          <w:szCs w:val="24"/>
          <w:lang w:val="en-ID"/>
        </w:rPr>
        <w:t>Pertimbangan hukum hakim dalam memutuskan kasus KDRT dengan putusan No.56/Pid.Sus/2019/PN.Mjn, (2) Pandangan hukum Islam terhadap pertimbangan putusan hakim pada No. 56/Pid.Sus/2019/PN.Mjn.</w:t>
      </w:r>
    </w:p>
    <w:p w:rsidR="00935B6E" w:rsidRDefault="00935B6E" w:rsidP="00935B6E">
      <w:pPr>
        <w:spacing w:after="0" w:line="240" w:lineRule="auto"/>
        <w:ind w:firstLine="720"/>
        <w:jc w:val="both"/>
        <w:rPr>
          <w:rFonts w:asciiTheme="majorBidi" w:hAnsiTheme="majorBidi" w:cstheme="majorBidi"/>
          <w:sz w:val="24"/>
          <w:szCs w:val="24"/>
        </w:rPr>
      </w:pPr>
      <w:r w:rsidRPr="005F6943">
        <w:rPr>
          <w:rFonts w:asciiTheme="majorBidi" w:hAnsiTheme="majorBidi" w:cstheme="majorBidi"/>
          <w:sz w:val="24"/>
          <w:szCs w:val="24"/>
        </w:rPr>
        <w:t>Penelitian ini menggunakan jenis penelitian kualitatif</w:t>
      </w:r>
      <w:r>
        <w:rPr>
          <w:rFonts w:asciiTheme="majorBidi" w:hAnsiTheme="majorBidi" w:cstheme="majorBidi"/>
          <w:sz w:val="24"/>
          <w:szCs w:val="24"/>
        </w:rPr>
        <w:t xml:space="preserve"> dengan bentuk yuridis empiris</w:t>
      </w:r>
      <w:r w:rsidRPr="005F6943">
        <w:rPr>
          <w:rFonts w:asciiTheme="majorBidi" w:hAnsiTheme="majorBidi" w:cstheme="majorBidi"/>
          <w:sz w:val="24"/>
          <w:szCs w:val="24"/>
        </w:rPr>
        <w:t xml:space="preserve"> ya</w:t>
      </w:r>
      <w:r>
        <w:rPr>
          <w:rFonts w:asciiTheme="majorBidi" w:hAnsiTheme="majorBidi" w:cstheme="majorBidi"/>
          <w:sz w:val="24"/>
          <w:szCs w:val="24"/>
        </w:rPr>
        <w:t>ng berlokasi di Pengadilan Negeri</w:t>
      </w:r>
      <w:r w:rsidRPr="005F6943">
        <w:rPr>
          <w:rFonts w:asciiTheme="majorBidi" w:hAnsiTheme="majorBidi" w:cstheme="majorBidi"/>
          <w:sz w:val="24"/>
          <w:szCs w:val="24"/>
        </w:rPr>
        <w:t xml:space="preserve"> Majene, Kabupaten Majene. Dengan pend</w:t>
      </w:r>
      <w:r>
        <w:rPr>
          <w:rFonts w:asciiTheme="majorBidi" w:hAnsiTheme="majorBidi" w:cstheme="majorBidi"/>
          <w:sz w:val="24"/>
          <w:szCs w:val="24"/>
        </w:rPr>
        <w:t>ekatan penelitan yuridis normatif, studi kasus (cash study), dan teologis normatif</w:t>
      </w:r>
      <w:r w:rsidRPr="005F6943">
        <w:rPr>
          <w:rFonts w:asciiTheme="majorBidi" w:hAnsiTheme="majorBidi" w:cstheme="majorBidi"/>
          <w:sz w:val="24"/>
          <w:szCs w:val="24"/>
        </w:rPr>
        <w:t xml:space="preserve">. </w:t>
      </w:r>
    </w:p>
    <w:p w:rsidR="00935B6E" w:rsidRDefault="00935B6E" w:rsidP="00935B6E">
      <w:pPr>
        <w:spacing w:after="0" w:line="240" w:lineRule="auto"/>
        <w:ind w:firstLine="720"/>
        <w:jc w:val="both"/>
        <w:rPr>
          <w:rFonts w:ascii="Times New Roman" w:hAnsi="Times New Roman" w:cs="Times New Roman"/>
          <w:sz w:val="24"/>
          <w:szCs w:val="24"/>
          <w:lang w:val="en-ID"/>
        </w:rPr>
      </w:pPr>
      <w:r w:rsidRPr="00693517">
        <w:rPr>
          <w:rFonts w:asciiTheme="majorBidi" w:hAnsiTheme="majorBidi" w:cstheme="majorBidi"/>
          <w:sz w:val="24"/>
          <w:szCs w:val="24"/>
          <w:lang w:val="en-ID"/>
        </w:rPr>
        <w:t xml:space="preserve">Hasil temuan dari penelitian ini adalah bahwa tindak pidana KDRT yang dilakukan pleh suami terhadap istri sesui dalam putusan Pengadilan Negeri Majene </w:t>
      </w:r>
      <w:r w:rsidRPr="00693517">
        <w:rPr>
          <w:rFonts w:ascii="Times New Roman" w:hAnsi="Times New Roman" w:cs="Times New Roman"/>
          <w:sz w:val="24"/>
          <w:szCs w:val="24"/>
          <w:lang w:val="en-ID"/>
        </w:rPr>
        <w:t xml:space="preserve">No.56/Pid.Sus/2019/PN.Mjn, </w:t>
      </w:r>
      <w:r w:rsidRPr="00693517">
        <w:rPr>
          <w:rFonts w:asciiTheme="majorBidi" w:hAnsiTheme="majorBidi" w:cstheme="majorBidi"/>
          <w:sz w:val="24"/>
          <w:szCs w:val="24"/>
        </w:rPr>
        <w:t xml:space="preserve">pertimbangan hukum yang menjadikan hakim sebagai pertimbangan dalam memutuskan perkara ini salah satunya hal-hal yang meringankan bagi terdakwa yaitu sudah melakukan perdamain. Walaupun terdakwa dan korban sudah melakukan perdamaian proses hukum tetap berjalan karena terdakwah telah terbukti melakukan kekerasan fisik terhadap korban dan sudah ada putusan dari pengadilan dan terdakwa diberi hukuman selama 8 bulan penjara. </w:t>
      </w:r>
    </w:p>
    <w:p w:rsidR="00935B6E" w:rsidRDefault="00935B6E" w:rsidP="00935B6E">
      <w:pPr>
        <w:widowControl w:val="0"/>
        <w:autoSpaceDE w:val="0"/>
        <w:autoSpaceDN w:val="0"/>
        <w:spacing w:after="0" w:line="240" w:lineRule="auto"/>
        <w:ind w:firstLine="720"/>
        <w:jc w:val="both"/>
        <w:rPr>
          <w:rFonts w:asciiTheme="majorBidi" w:hAnsiTheme="majorBidi" w:cstheme="majorBidi"/>
          <w:sz w:val="24"/>
          <w:szCs w:val="24"/>
          <w:lang w:val="en-ID"/>
        </w:rPr>
      </w:pPr>
      <w:r>
        <w:rPr>
          <w:rFonts w:asciiTheme="majorBidi" w:hAnsiTheme="majorBidi" w:cstheme="majorBidi"/>
          <w:sz w:val="24"/>
          <w:szCs w:val="24"/>
          <w:lang w:val="en-ID"/>
        </w:rPr>
        <w:t xml:space="preserve">Dalam hukum Islam ada peringanan hukuman berdasarkan hasil analisis peneliti terhadap putusan hakim menyatakan bahwa di dalam hukum pidana Islam ada hal-hal juga yang meringankan hukuman sesuai dengan keputusan hakim, seperti  dalam kasus kekerasan penganiayaan sanksi pokok utama dalam hukum pidana Islam yaitu Qisas. Sehingga dalam putusan ini ada hal-hal yang meringankan menjadi ganti rugi apabila korban dan terdakwa saling memaafkan atau sudah melakukan perdamaian. Jadi, hukuman yang diterapkan oleh majelis hakim yaitu hukuman ta’zir, karena menurut hukum Islam kasus kekerasan itu sanksi pokonya atau penggantinya adalah kerugian tetapi yang hukuman yang diterapkan oleh hakim dalam putusan ini adalah penjara istilah dalam hukum pidana Islam yaitu ta’zir. </w:t>
      </w:r>
    </w:p>
    <w:p w:rsidR="00935B6E" w:rsidRDefault="00935B6E" w:rsidP="00935B6E">
      <w:pPr>
        <w:widowControl w:val="0"/>
        <w:autoSpaceDE w:val="0"/>
        <w:autoSpaceDN w:val="0"/>
        <w:spacing w:after="0" w:line="240" w:lineRule="auto"/>
        <w:ind w:firstLine="720"/>
        <w:jc w:val="both"/>
        <w:rPr>
          <w:rFonts w:asciiTheme="majorBidi" w:hAnsiTheme="majorBidi" w:cstheme="majorBidi"/>
          <w:sz w:val="24"/>
          <w:szCs w:val="24"/>
          <w:lang w:val="en-ID"/>
        </w:rPr>
      </w:pPr>
      <w:r w:rsidRPr="009B2EB7">
        <w:rPr>
          <w:rFonts w:asciiTheme="majorBidi" w:hAnsiTheme="majorBidi" w:cstheme="majorBidi"/>
          <w:sz w:val="24"/>
          <w:szCs w:val="24"/>
          <w:lang w:val="en-ID"/>
        </w:rPr>
        <w:t>Mengacu pada perbuatan sebagaimana dalam putusan Pengadilan Negeri Majene yang penul</w:t>
      </w:r>
      <w:r>
        <w:rPr>
          <w:rFonts w:asciiTheme="majorBidi" w:hAnsiTheme="majorBidi" w:cstheme="majorBidi"/>
          <w:sz w:val="24"/>
          <w:szCs w:val="24"/>
          <w:lang w:val="en-ID"/>
        </w:rPr>
        <w:t>is teliti D</w:t>
      </w:r>
      <w:r w:rsidRPr="00B53B5C">
        <w:rPr>
          <w:rFonts w:asciiTheme="majorBidi" w:hAnsiTheme="majorBidi" w:cstheme="majorBidi"/>
          <w:sz w:val="24"/>
          <w:szCs w:val="24"/>
          <w:lang w:val="en-ID"/>
        </w:rPr>
        <w:t>iharapkan agar lebih menghormati kepentingan dan hak satu sama lain antara suami dan istri serta senantiasa menjaga, dan  membangun suasana keluarga yang harmonis agar tidak adanya kasus-kasus kekerasan yang sering terjadi dalam keluarga.</w:t>
      </w:r>
    </w:p>
    <w:p w:rsidR="00935B6E" w:rsidRDefault="00935B6E" w:rsidP="00935B6E">
      <w:pPr>
        <w:widowControl w:val="0"/>
        <w:autoSpaceDE w:val="0"/>
        <w:autoSpaceDN w:val="0"/>
        <w:spacing w:after="0" w:line="240" w:lineRule="auto"/>
        <w:ind w:firstLine="720"/>
        <w:jc w:val="both"/>
        <w:rPr>
          <w:rFonts w:asciiTheme="majorBidi" w:hAnsiTheme="majorBidi" w:cstheme="majorBidi"/>
          <w:sz w:val="24"/>
          <w:szCs w:val="24"/>
          <w:lang w:val="en-ID"/>
        </w:rPr>
      </w:pPr>
    </w:p>
    <w:p w:rsidR="009C6777" w:rsidRDefault="009C6777" w:rsidP="003E7E3E">
      <w:pPr>
        <w:spacing w:after="0" w:line="240" w:lineRule="exact"/>
        <w:rPr>
          <w:rFonts w:asciiTheme="majorBidi" w:hAnsiTheme="majorBidi" w:cstheme="majorBidi"/>
          <w:sz w:val="24"/>
          <w:szCs w:val="24"/>
          <w:lang w:val="en-ID"/>
        </w:rPr>
        <w:sectPr w:rsidR="009C6777" w:rsidSect="002366BA">
          <w:footerReference w:type="default" r:id="rId13"/>
          <w:pgSz w:w="11907" w:h="16839" w:code="9"/>
          <w:pgMar w:top="2268" w:right="1701" w:bottom="1701" w:left="2268" w:header="709" w:footer="709" w:gutter="0"/>
          <w:pgNumType w:fmt="lowerRoman"/>
          <w:cols w:space="708"/>
          <w:docGrid w:linePitch="360"/>
        </w:sectPr>
      </w:pPr>
    </w:p>
    <w:p w:rsidR="00F059BE" w:rsidRPr="004318EF" w:rsidRDefault="00F059BE" w:rsidP="00F059BE">
      <w:pPr>
        <w:jc w:val="center"/>
        <w:rPr>
          <w:rFonts w:asciiTheme="majorBidi" w:hAnsiTheme="majorBidi" w:cstheme="majorBidi"/>
          <w:b/>
          <w:bCs/>
          <w:sz w:val="24"/>
          <w:szCs w:val="24"/>
          <w:lang w:val="en-ID"/>
        </w:rPr>
      </w:pPr>
      <w:r w:rsidRPr="004318EF">
        <w:rPr>
          <w:rFonts w:asciiTheme="majorBidi" w:hAnsiTheme="majorBidi" w:cstheme="majorBidi"/>
          <w:b/>
          <w:bCs/>
          <w:sz w:val="24"/>
          <w:szCs w:val="24"/>
          <w:lang w:val="en-ID"/>
        </w:rPr>
        <w:t>BAB I</w:t>
      </w:r>
    </w:p>
    <w:p w:rsidR="00F059BE" w:rsidRPr="004318EF" w:rsidRDefault="00F059BE" w:rsidP="00F059BE">
      <w:pPr>
        <w:jc w:val="center"/>
        <w:rPr>
          <w:rFonts w:asciiTheme="majorBidi" w:hAnsiTheme="majorBidi" w:cstheme="majorBidi"/>
          <w:b/>
          <w:bCs/>
          <w:sz w:val="24"/>
          <w:szCs w:val="24"/>
          <w:lang w:val="en-ID"/>
        </w:rPr>
      </w:pPr>
      <w:r w:rsidRPr="004318EF">
        <w:rPr>
          <w:rFonts w:asciiTheme="majorBidi" w:hAnsiTheme="majorBidi" w:cstheme="majorBidi"/>
          <w:b/>
          <w:bCs/>
          <w:sz w:val="24"/>
          <w:szCs w:val="24"/>
          <w:lang w:val="en-ID"/>
        </w:rPr>
        <w:t xml:space="preserve"> PENDAHULAN</w:t>
      </w:r>
    </w:p>
    <w:p w:rsidR="00F059BE" w:rsidRPr="004318EF" w:rsidRDefault="00F059BE" w:rsidP="008D02F9">
      <w:pPr>
        <w:pStyle w:val="ListParagraph"/>
        <w:numPr>
          <w:ilvl w:val="0"/>
          <w:numId w:val="21"/>
        </w:numPr>
        <w:spacing w:after="0" w:line="480" w:lineRule="exact"/>
        <w:ind w:left="284" w:hanging="284"/>
        <w:rPr>
          <w:rFonts w:asciiTheme="majorBidi" w:hAnsiTheme="majorBidi" w:cstheme="majorBidi"/>
          <w:b/>
          <w:bCs/>
          <w:i/>
          <w:iCs/>
          <w:sz w:val="24"/>
          <w:szCs w:val="24"/>
          <w:lang w:val="en-ID"/>
        </w:rPr>
      </w:pPr>
      <w:r w:rsidRPr="004318EF">
        <w:rPr>
          <w:rFonts w:asciiTheme="majorBidi" w:hAnsiTheme="majorBidi" w:cstheme="majorBidi"/>
          <w:b/>
          <w:bCs/>
          <w:i/>
          <w:iCs/>
          <w:sz w:val="24"/>
          <w:szCs w:val="24"/>
          <w:lang w:val="en-ID"/>
        </w:rPr>
        <w:t>Latar Belakang Masalah</w:t>
      </w:r>
    </w:p>
    <w:p w:rsidR="00F059BE" w:rsidRPr="004318EF" w:rsidRDefault="00F059BE" w:rsidP="00F059BE">
      <w:pPr>
        <w:spacing w:after="0" w:line="480" w:lineRule="exact"/>
        <w:ind w:firstLine="720"/>
        <w:jc w:val="both"/>
        <w:rPr>
          <w:rFonts w:asciiTheme="majorBidi" w:hAnsiTheme="majorBidi" w:cstheme="majorBidi"/>
          <w:sz w:val="24"/>
          <w:szCs w:val="24"/>
          <w:lang w:val="en-ID"/>
        </w:rPr>
      </w:pPr>
      <w:r w:rsidRPr="004318EF">
        <w:rPr>
          <w:rFonts w:asciiTheme="majorBidi" w:hAnsiTheme="majorBidi" w:cstheme="majorBidi"/>
          <w:sz w:val="24"/>
          <w:szCs w:val="24"/>
          <w:lang w:val="en-ID"/>
        </w:rPr>
        <w:t>Setiap manusia yang memasuki kehidupan perkwainan akan membentuk keluarga yang tidak terlepas dari keinginan untuk mendapatkan kebahagiaan di dalam sebuah rumah tangganya. Keluarga mempunyai peran dan pengaruh besar terhadap perkembangan sosial dan perkembangan pribadi bagi setiap anggotanya.</w:t>
      </w:r>
      <w:r w:rsidRPr="004318EF">
        <w:rPr>
          <w:rStyle w:val="FootnoteReference"/>
          <w:rFonts w:asciiTheme="majorBidi" w:hAnsiTheme="majorBidi" w:cstheme="majorBidi"/>
          <w:sz w:val="24"/>
          <w:szCs w:val="24"/>
          <w:lang w:val="en-ID"/>
        </w:rPr>
        <w:footnoteReference w:id="1"/>
      </w:r>
    </w:p>
    <w:p w:rsidR="00F059BE" w:rsidRPr="00795A34" w:rsidRDefault="00F059BE" w:rsidP="00F059BE">
      <w:pPr>
        <w:spacing w:after="0" w:line="480" w:lineRule="exact"/>
        <w:ind w:firstLine="720"/>
        <w:jc w:val="both"/>
        <w:rPr>
          <w:rFonts w:asciiTheme="majorBidi" w:hAnsiTheme="majorBidi" w:cstheme="majorBidi"/>
          <w:i/>
          <w:iCs/>
          <w:sz w:val="24"/>
          <w:szCs w:val="24"/>
          <w:lang w:val="en-ID"/>
        </w:rPr>
      </w:pPr>
      <w:r w:rsidRPr="004318EF">
        <w:rPr>
          <w:rFonts w:asciiTheme="majorBidi" w:hAnsiTheme="majorBidi" w:cstheme="majorBidi"/>
          <w:sz w:val="24"/>
          <w:szCs w:val="24"/>
          <w:lang w:val="en-ID"/>
        </w:rPr>
        <w:t>Perkawinan mempunyai tujuan untuk membangun keluarga atau rumah tangga yang bahagia dan kekal berdasarkan Ketuhanan Yang Maha Esa.  Sebagaimana telah di jelaskan dalam Undang-Undang Nomor 1 Tahun 1974 Tentang Perkawianan</w:t>
      </w:r>
      <w:r>
        <w:rPr>
          <w:rFonts w:asciiTheme="majorBidi" w:hAnsiTheme="majorBidi" w:cstheme="majorBidi"/>
          <w:sz w:val="24"/>
          <w:szCs w:val="24"/>
          <w:lang w:val="en-ID"/>
        </w:rPr>
        <w:t>.</w:t>
      </w:r>
    </w:p>
    <w:p w:rsidR="00F059BE" w:rsidRDefault="00F059BE" w:rsidP="00F059BE">
      <w:pPr>
        <w:spacing w:after="0" w:line="480" w:lineRule="exact"/>
        <w:ind w:firstLine="567"/>
        <w:jc w:val="both"/>
        <w:rPr>
          <w:rFonts w:asciiTheme="majorBidi" w:hAnsiTheme="majorBidi" w:cstheme="majorBidi"/>
          <w:sz w:val="24"/>
          <w:szCs w:val="24"/>
          <w:lang w:val="en-ID"/>
        </w:rPr>
      </w:pPr>
      <w:r w:rsidRPr="00795A34">
        <w:rPr>
          <w:rFonts w:asciiTheme="majorBidi" w:hAnsiTheme="majorBidi" w:cstheme="majorBidi"/>
          <w:sz w:val="24"/>
          <w:szCs w:val="24"/>
          <w:lang w:val="en-ID"/>
        </w:rPr>
        <w:t>Keadaan antara hak dan kewajiban suami istri adalah menjalani kehidupan rumah tangga yang bahagia</w:t>
      </w:r>
      <w:r>
        <w:rPr>
          <w:rFonts w:asciiTheme="majorBidi" w:hAnsiTheme="majorBidi" w:cstheme="majorBidi"/>
          <w:sz w:val="24"/>
          <w:szCs w:val="24"/>
          <w:lang w:val="en-ID"/>
        </w:rPr>
        <w:t xml:space="preserve"> dan menciptkan keharmonisan dalam rumah tangganya</w:t>
      </w:r>
      <w:r w:rsidRPr="00795A34">
        <w:rPr>
          <w:rFonts w:asciiTheme="majorBidi" w:hAnsiTheme="majorBidi" w:cstheme="majorBidi"/>
          <w:sz w:val="24"/>
          <w:szCs w:val="24"/>
          <w:lang w:val="en-ID"/>
        </w:rPr>
        <w:t>. Akan tetapi, kebahagian ini akan berubah menjadi menyakitkan apabila di dalam rumah tangga terdapat adanya tindak kekerasan dalam rumah tangga</w:t>
      </w:r>
      <w:r>
        <w:rPr>
          <w:rFonts w:asciiTheme="majorBidi" w:hAnsiTheme="majorBidi" w:cstheme="majorBidi"/>
          <w:sz w:val="24"/>
          <w:szCs w:val="24"/>
          <w:lang w:val="en-ID"/>
        </w:rPr>
        <w:t>.</w:t>
      </w:r>
    </w:p>
    <w:p w:rsidR="00F059BE" w:rsidRPr="009E3FF4" w:rsidRDefault="00F059BE" w:rsidP="00F059BE">
      <w:pPr>
        <w:spacing w:after="0" w:line="480" w:lineRule="exact"/>
        <w:ind w:firstLine="567"/>
        <w:jc w:val="both"/>
        <w:rPr>
          <w:rFonts w:asciiTheme="majorBidi" w:hAnsiTheme="majorBidi" w:cstheme="majorBidi"/>
          <w:sz w:val="24"/>
          <w:szCs w:val="24"/>
          <w:lang w:val="en-ID"/>
        </w:rPr>
      </w:pPr>
      <w:r>
        <w:rPr>
          <w:rFonts w:asciiTheme="majorBidi" w:hAnsiTheme="majorBidi" w:cstheme="majorBidi"/>
          <w:sz w:val="24"/>
          <w:szCs w:val="24"/>
          <w:lang w:val="en-ID"/>
        </w:rPr>
        <w:t>Kekerasan dalam rumah tangga (KDRT) merupakan tindakan kekerasan yang dialami oleh keluarga dalam bentuk kekerasan fisik, seksual, ekonomi dan Psikis serta ancaman yang kerap kali muncul dalam keluarga. Oleh karena itu, kekerasan dalam rumah tangga bisa terjadi siapa saja dalam anggota keluarga. Kekerasan tersebut bisa dilakukan oleh suami kepada istri atau sebaliknya bahkan bisa terjadi pada anak, tetapi kenyataannya sebagian besar menjadi korban kasus KDRT di inonesia adalah kaum perempuan.</w:t>
      </w:r>
      <w:r>
        <w:rPr>
          <w:rStyle w:val="FootnoteReference"/>
          <w:rFonts w:asciiTheme="majorBidi" w:hAnsiTheme="majorBidi" w:cstheme="majorBidi"/>
          <w:sz w:val="24"/>
          <w:szCs w:val="24"/>
          <w:lang w:val="en-ID"/>
        </w:rPr>
        <w:footnoteReference w:id="2"/>
      </w:r>
    </w:p>
    <w:p w:rsidR="00F059BE" w:rsidRPr="00795A34" w:rsidRDefault="00F059BE" w:rsidP="00F059BE">
      <w:pPr>
        <w:ind w:firstLine="567"/>
        <w:jc w:val="both"/>
        <w:rPr>
          <w:rFonts w:asciiTheme="majorBidi" w:hAnsiTheme="majorBidi" w:cstheme="majorBidi"/>
          <w:sz w:val="24"/>
          <w:szCs w:val="24"/>
          <w:lang w:val="en-ID"/>
        </w:rPr>
      </w:pPr>
    </w:p>
    <w:p w:rsidR="00F059BE" w:rsidRDefault="00F059BE" w:rsidP="0030320C">
      <w:pPr>
        <w:spacing w:after="0" w:line="480" w:lineRule="exact"/>
        <w:ind w:firstLine="567"/>
        <w:jc w:val="both"/>
        <w:rPr>
          <w:rFonts w:asciiTheme="majorBidi" w:hAnsiTheme="majorBidi" w:cstheme="majorBidi"/>
          <w:sz w:val="24"/>
          <w:szCs w:val="24"/>
          <w:lang w:val="en-ID"/>
        </w:rPr>
      </w:pPr>
      <w:r>
        <w:rPr>
          <w:rFonts w:asciiTheme="majorBidi" w:hAnsiTheme="majorBidi" w:cstheme="majorBidi"/>
          <w:sz w:val="24"/>
          <w:szCs w:val="24"/>
          <w:lang w:val="en-ID"/>
        </w:rPr>
        <w:t xml:space="preserve">Hal ini bahwa KDRT </w:t>
      </w:r>
      <w:r w:rsidRPr="00795A34">
        <w:rPr>
          <w:rFonts w:asciiTheme="majorBidi" w:hAnsiTheme="majorBidi" w:cstheme="majorBidi"/>
          <w:sz w:val="24"/>
          <w:szCs w:val="24"/>
          <w:lang w:val="en-ID"/>
        </w:rPr>
        <w:t xml:space="preserve">salah satu bentuk perbuatan yang melanggar hak asasi manusia dan melanggar hukum Negara ini. Dalam Pasal 27 ayat </w:t>
      </w:r>
      <w:r>
        <w:rPr>
          <w:rFonts w:asciiTheme="majorBidi" w:hAnsiTheme="majorBidi" w:cstheme="majorBidi"/>
          <w:sz w:val="24"/>
          <w:szCs w:val="24"/>
          <w:lang w:val="en-ID"/>
        </w:rPr>
        <w:t>(</w:t>
      </w:r>
      <w:r w:rsidRPr="00795A34">
        <w:rPr>
          <w:rFonts w:asciiTheme="majorBidi" w:hAnsiTheme="majorBidi" w:cstheme="majorBidi"/>
          <w:sz w:val="24"/>
          <w:szCs w:val="24"/>
          <w:lang w:val="en-ID"/>
        </w:rPr>
        <w:t>1</w:t>
      </w:r>
      <w:r>
        <w:rPr>
          <w:rFonts w:asciiTheme="majorBidi" w:hAnsiTheme="majorBidi" w:cstheme="majorBidi"/>
          <w:sz w:val="24"/>
          <w:szCs w:val="24"/>
          <w:lang w:val="en-ID"/>
        </w:rPr>
        <w:t>)</w:t>
      </w:r>
      <w:r w:rsidRPr="00795A34">
        <w:rPr>
          <w:rFonts w:asciiTheme="majorBidi" w:hAnsiTheme="majorBidi" w:cstheme="majorBidi"/>
          <w:sz w:val="24"/>
          <w:szCs w:val="24"/>
          <w:lang w:val="en-ID"/>
        </w:rPr>
        <w:t xml:space="preserve"> Undang-Undang Dasar Tahun 1945 dikatakan</w:t>
      </w:r>
      <w:r>
        <w:rPr>
          <w:rFonts w:asciiTheme="majorBidi" w:hAnsiTheme="majorBidi" w:cstheme="majorBidi"/>
          <w:sz w:val="24"/>
          <w:szCs w:val="24"/>
          <w:lang w:val="en-ID"/>
        </w:rPr>
        <w:t xml:space="preserve"> :  </w:t>
      </w:r>
    </w:p>
    <w:p w:rsidR="00F059BE" w:rsidRDefault="00F059BE" w:rsidP="0030320C">
      <w:pPr>
        <w:spacing w:after="0" w:line="240" w:lineRule="exact"/>
        <w:ind w:left="567" w:hanging="142"/>
        <w:jc w:val="both"/>
        <w:rPr>
          <w:rFonts w:asciiTheme="majorBidi" w:hAnsiTheme="majorBidi" w:cstheme="majorBidi"/>
          <w:sz w:val="24"/>
          <w:szCs w:val="24"/>
          <w:lang w:val="en-ID"/>
        </w:rPr>
      </w:pPr>
      <w:r w:rsidRPr="00795A34">
        <w:rPr>
          <w:rFonts w:asciiTheme="majorBidi" w:hAnsiTheme="majorBidi" w:cstheme="majorBidi"/>
          <w:sz w:val="24"/>
          <w:szCs w:val="24"/>
          <w:lang w:val="en-ID"/>
        </w:rPr>
        <w:t xml:space="preserve"> </w:t>
      </w:r>
      <w:r>
        <w:rPr>
          <w:rFonts w:asciiTheme="majorBidi" w:hAnsiTheme="majorBidi" w:cstheme="majorBidi"/>
          <w:sz w:val="24"/>
          <w:szCs w:val="24"/>
          <w:lang w:val="en-ID"/>
        </w:rPr>
        <w:t>“</w:t>
      </w:r>
      <w:r w:rsidRPr="00795A34">
        <w:rPr>
          <w:rFonts w:asciiTheme="majorBidi" w:hAnsiTheme="majorBidi" w:cstheme="majorBidi"/>
          <w:sz w:val="24"/>
          <w:szCs w:val="24"/>
          <w:lang w:val="en-ID"/>
        </w:rPr>
        <w:t>bahwa semua warga negara bersamaan kedudukannya di dalam hukum dan pemerintah serta wajib menjungjung tinggi hukum dan pemerintah itu tanpa ada kecuali.</w:t>
      </w:r>
      <w:r>
        <w:rPr>
          <w:rFonts w:asciiTheme="majorBidi" w:hAnsiTheme="majorBidi" w:cstheme="majorBidi"/>
          <w:sz w:val="24"/>
          <w:szCs w:val="24"/>
          <w:lang w:val="en-ID"/>
        </w:rPr>
        <w:t xml:space="preserve">” </w:t>
      </w:r>
      <w:r>
        <w:rPr>
          <w:rStyle w:val="FootnoteReference"/>
          <w:rFonts w:asciiTheme="majorBidi" w:hAnsiTheme="majorBidi" w:cstheme="majorBidi"/>
          <w:sz w:val="24"/>
          <w:szCs w:val="24"/>
          <w:lang w:val="en-ID"/>
        </w:rPr>
        <w:footnoteReference w:id="3"/>
      </w:r>
      <w:r w:rsidRPr="00795A34">
        <w:rPr>
          <w:rFonts w:asciiTheme="majorBidi" w:hAnsiTheme="majorBidi" w:cstheme="majorBidi"/>
          <w:sz w:val="24"/>
          <w:szCs w:val="24"/>
          <w:lang w:val="en-ID"/>
        </w:rPr>
        <w:t xml:space="preserve"> </w:t>
      </w:r>
    </w:p>
    <w:p w:rsidR="00F059BE" w:rsidRDefault="00F059BE" w:rsidP="0030320C">
      <w:pPr>
        <w:spacing w:after="0" w:line="480" w:lineRule="exact"/>
        <w:ind w:firstLine="567"/>
        <w:jc w:val="both"/>
        <w:rPr>
          <w:rFonts w:asciiTheme="majorBidi" w:hAnsiTheme="majorBidi" w:cstheme="majorBidi"/>
          <w:sz w:val="24"/>
          <w:szCs w:val="24"/>
          <w:lang w:val="en-ID"/>
        </w:rPr>
      </w:pPr>
      <w:r>
        <w:rPr>
          <w:rFonts w:ascii="Times New Roman" w:hAnsi="Times New Roman" w:cs="Times New Roman"/>
          <w:sz w:val="24"/>
          <w:szCs w:val="24"/>
          <w:lang w:val="en-ID"/>
        </w:rPr>
        <w:t>Setiap orang yang ingin berkeluarga pasti selalu mengharapkan terciptanya kebahagiaan dalam rumah tangganya. Namun dalam praktiknya tidak selalu berjalan seperti apa yang diharapkan</w:t>
      </w:r>
      <w:r w:rsidRPr="003B7549">
        <w:rPr>
          <w:rFonts w:ascii="Times New Roman" w:hAnsi="Times New Roman" w:cs="Times New Roman"/>
          <w:sz w:val="24"/>
          <w:szCs w:val="24"/>
          <w:lang w:val="en-ID"/>
        </w:rPr>
        <w:t>. Konflik dan pertengkaran anatara suami dan istri kerap kali muncul, akibat perselisihan pendapat bahkan  masalah seke</w:t>
      </w:r>
      <w:r>
        <w:rPr>
          <w:rFonts w:ascii="Times New Roman" w:hAnsi="Times New Roman" w:cs="Times New Roman"/>
          <w:sz w:val="24"/>
          <w:szCs w:val="24"/>
          <w:lang w:val="en-ID"/>
        </w:rPr>
        <w:t xml:space="preserve">cil pun bisa terjadi. Namun, jika masalah </w:t>
      </w:r>
      <w:r w:rsidRPr="003B7549">
        <w:rPr>
          <w:rFonts w:ascii="Times New Roman" w:hAnsi="Times New Roman" w:cs="Times New Roman"/>
          <w:sz w:val="24"/>
          <w:szCs w:val="24"/>
          <w:lang w:val="en-ID"/>
        </w:rPr>
        <w:t xml:space="preserve"> </w:t>
      </w:r>
      <w:r>
        <w:rPr>
          <w:rFonts w:ascii="Times New Roman" w:hAnsi="Times New Roman" w:cs="Times New Roman"/>
          <w:sz w:val="24"/>
          <w:szCs w:val="24"/>
          <w:lang w:val="en-ID"/>
        </w:rPr>
        <w:t>ini tidak segera diselesaikan, bisa saja dapat berujung pada tindakan kekerasan.</w:t>
      </w:r>
    </w:p>
    <w:p w:rsidR="00F059BE" w:rsidRDefault="00F059BE" w:rsidP="0030320C">
      <w:pPr>
        <w:spacing w:after="0" w:line="480" w:lineRule="exact"/>
        <w:ind w:firstLine="567"/>
        <w:jc w:val="both"/>
        <w:rPr>
          <w:rFonts w:asciiTheme="majorBidi" w:hAnsiTheme="majorBidi" w:cstheme="majorBidi"/>
          <w:sz w:val="24"/>
          <w:szCs w:val="24"/>
          <w:lang w:val="en-ID"/>
        </w:rPr>
      </w:pPr>
      <w:r w:rsidRPr="00795A34">
        <w:rPr>
          <w:rFonts w:asciiTheme="majorBidi" w:hAnsiTheme="majorBidi" w:cstheme="majorBidi"/>
          <w:sz w:val="24"/>
          <w:szCs w:val="24"/>
          <w:lang w:val="en-ID"/>
        </w:rPr>
        <w:t xml:space="preserve">Kejahatan berupa kekerasan fisik yang dilakukan oleh suami selaku kepala keluarga terhadap istri merupakan perbuatan yang bertentangan dengan semua norma kehidupan, terlebih sangat bertentangan dengan tujuan perkawinan itu sendiri. Hukum lahir memberikan perlindungan terhadap siapa saja yang haknya dilanggar dalam bentuk Undang-Undang, termasuk perlindungan terhadap siapa saja yang menjadi korban </w:t>
      </w:r>
      <w:r>
        <w:rPr>
          <w:rFonts w:asciiTheme="majorBidi" w:hAnsiTheme="majorBidi" w:cstheme="majorBidi"/>
          <w:sz w:val="24"/>
          <w:szCs w:val="24"/>
          <w:lang w:val="en-ID"/>
        </w:rPr>
        <w:t xml:space="preserve">KDRT </w:t>
      </w:r>
      <w:r w:rsidRPr="00795A34">
        <w:rPr>
          <w:rFonts w:asciiTheme="majorBidi" w:hAnsiTheme="majorBidi" w:cstheme="majorBidi"/>
          <w:sz w:val="24"/>
          <w:szCs w:val="24"/>
          <w:lang w:val="en-ID"/>
        </w:rPr>
        <w:t>yang kemudian diatur dalam Undang</w:t>
      </w:r>
      <w:r>
        <w:rPr>
          <w:rFonts w:asciiTheme="majorBidi" w:hAnsiTheme="majorBidi" w:cstheme="majorBidi"/>
          <w:sz w:val="24"/>
          <w:szCs w:val="24"/>
          <w:lang w:val="en-ID"/>
        </w:rPr>
        <w:t>-</w:t>
      </w:r>
      <w:r w:rsidRPr="00795A34">
        <w:rPr>
          <w:rFonts w:asciiTheme="majorBidi" w:hAnsiTheme="majorBidi" w:cstheme="majorBidi"/>
          <w:sz w:val="24"/>
          <w:szCs w:val="24"/>
          <w:lang w:val="en-ID"/>
        </w:rPr>
        <w:t>Undang Republik Indonesia Nomor 23 Tahun 2004</w:t>
      </w:r>
      <w:r>
        <w:rPr>
          <w:rFonts w:asciiTheme="majorBidi" w:hAnsiTheme="majorBidi" w:cstheme="majorBidi"/>
          <w:sz w:val="24"/>
          <w:szCs w:val="24"/>
          <w:lang w:val="en-ID"/>
        </w:rPr>
        <w:t xml:space="preserve"> Tentang Penghapusan Kekerasan d</w:t>
      </w:r>
      <w:r w:rsidRPr="00795A34">
        <w:rPr>
          <w:rFonts w:asciiTheme="majorBidi" w:hAnsiTheme="majorBidi" w:cstheme="majorBidi"/>
          <w:sz w:val="24"/>
          <w:szCs w:val="24"/>
          <w:lang w:val="en-ID"/>
        </w:rPr>
        <w:t>alam Rumah Tangga</w:t>
      </w:r>
      <w:r>
        <w:rPr>
          <w:rFonts w:asciiTheme="majorBidi" w:hAnsiTheme="majorBidi" w:cstheme="majorBidi"/>
          <w:sz w:val="24"/>
          <w:szCs w:val="24"/>
          <w:lang w:val="en-ID"/>
        </w:rPr>
        <w:t xml:space="preserve"> (PKDRT).</w:t>
      </w:r>
      <w:r w:rsidRPr="00795A34">
        <w:rPr>
          <w:rStyle w:val="FootnoteReference"/>
          <w:rFonts w:asciiTheme="majorBidi" w:hAnsiTheme="majorBidi" w:cstheme="majorBidi"/>
          <w:sz w:val="24"/>
          <w:szCs w:val="24"/>
          <w:lang w:val="en-ID"/>
        </w:rPr>
        <w:footnoteReference w:id="4"/>
      </w:r>
    </w:p>
    <w:p w:rsidR="00F059BE" w:rsidRDefault="00F059BE" w:rsidP="0030320C">
      <w:pPr>
        <w:spacing w:after="0" w:line="480" w:lineRule="exact"/>
        <w:ind w:firstLine="567"/>
        <w:jc w:val="both"/>
        <w:rPr>
          <w:rFonts w:asciiTheme="majorBidi" w:hAnsiTheme="majorBidi" w:cstheme="majorBidi"/>
          <w:sz w:val="24"/>
          <w:szCs w:val="24"/>
          <w:lang w:val="en-ID"/>
        </w:rPr>
      </w:pPr>
      <w:r>
        <w:rPr>
          <w:rFonts w:asciiTheme="majorBidi" w:hAnsiTheme="majorBidi" w:cstheme="majorBidi"/>
          <w:sz w:val="24"/>
          <w:szCs w:val="24"/>
          <w:lang w:val="en-ID"/>
        </w:rPr>
        <w:t xml:space="preserve">Dalam lingkup rumah tangga negara telah menjamin keamanan, persamaan, dan keadilan bagi setiap warga negaranya sebagaimana tercantum dalam pasal 28  G ayat (1) Undang-Undang Dasar 1945 bahwa : </w:t>
      </w:r>
    </w:p>
    <w:p w:rsidR="00F059BE" w:rsidRDefault="00F059BE" w:rsidP="00F059BE">
      <w:pPr>
        <w:spacing w:line="240" w:lineRule="exact"/>
        <w:ind w:left="567" w:hanging="141"/>
        <w:jc w:val="both"/>
        <w:rPr>
          <w:rFonts w:asciiTheme="majorBidi" w:hAnsiTheme="majorBidi" w:cstheme="majorBidi"/>
          <w:sz w:val="24"/>
          <w:szCs w:val="24"/>
          <w:lang w:val="en-ID"/>
        </w:rPr>
      </w:pPr>
      <w:r>
        <w:rPr>
          <w:rFonts w:asciiTheme="majorBidi" w:hAnsiTheme="majorBidi" w:cstheme="majorBidi"/>
          <w:sz w:val="24"/>
          <w:szCs w:val="24"/>
          <w:lang w:val="en-ID"/>
        </w:rPr>
        <w:t>“setiap orang berhak atas perlindungan, serta berhak atas rasa aman dan perlindungan dari ancaman ketakutan untuk berbuat atau tidak berbuat sesuatu yang merupakan hak asasi.</w:t>
      </w:r>
      <w:r>
        <w:rPr>
          <w:rStyle w:val="FootnoteReference"/>
          <w:rFonts w:asciiTheme="majorBidi" w:hAnsiTheme="majorBidi" w:cstheme="majorBidi"/>
          <w:sz w:val="24"/>
          <w:szCs w:val="24"/>
          <w:lang w:val="en-ID"/>
        </w:rPr>
        <w:footnoteReference w:id="5"/>
      </w:r>
    </w:p>
    <w:p w:rsidR="00F059BE" w:rsidRPr="00795A34" w:rsidRDefault="00F059BE" w:rsidP="0027154A">
      <w:pPr>
        <w:spacing w:after="0" w:line="480" w:lineRule="exact"/>
        <w:ind w:firstLine="720"/>
        <w:jc w:val="both"/>
        <w:rPr>
          <w:rFonts w:asciiTheme="majorBidi" w:hAnsiTheme="majorBidi" w:cstheme="majorBidi"/>
          <w:sz w:val="24"/>
          <w:szCs w:val="24"/>
          <w:lang w:val="en-ID"/>
        </w:rPr>
      </w:pPr>
      <w:r w:rsidRPr="00795A34">
        <w:rPr>
          <w:rFonts w:asciiTheme="majorBidi" w:hAnsiTheme="majorBidi" w:cstheme="majorBidi"/>
          <w:sz w:val="24"/>
          <w:szCs w:val="24"/>
          <w:lang w:val="en-ID"/>
        </w:rPr>
        <w:t>Kesadaran hukum kepada mas</w:t>
      </w:r>
      <w:r>
        <w:rPr>
          <w:rFonts w:asciiTheme="majorBidi" w:hAnsiTheme="majorBidi" w:cstheme="majorBidi"/>
          <w:sz w:val="24"/>
          <w:szCs w:val="24"/>
          <w:lang w:val="en-ID"/>
        </w:rPr>
        <w:t xml:space="preserve">yarakat untuk tunduk pada Undang-Undang </w:t>
      </w:r>
      <w:r w:rsidRPr="00795A34">
        <w:rPr>
          <w:rFonts w:asciiTheme="majorBidi" w:hAnsiTheme="majorBidi" w:cstheme="majorBidi"/>
          <w:sz w:val="24"/>
          <w:szCs w:val="24"/>
          <w:lang w:val="en-ID"/>
        </w:rPr>
        <w:t xml:space="preserve">masih sangat minim. Sebagian masyarakat belum menyadari bahwa ada hukum yang melarang untuk melakukan kekerasan terhadap sesama anggota keluarga, walaupun ada anggota masyarakat yang mengetahui bahwa </w:t>
      </w:r>
      <w:r>
        <w:rPr>
          <w:rFonts w:asciiTheme="majorBidi" w:hAnsiTheme="majorBidi" w:cstheme="majorBidi"/>
          <w:sz w:val="24"/>
          <w:szCs w:val="24"/>
          <w:lang w:val="en-ID"/>
        </w:rPr>
        <w:t xml:space="preserve">perbuatan tindak  kekerasan akan diberi hukuman </w:t>
      </w:r>
      <w:r w:rsidRPr="00795A34">
        <w:rPr>
          <w:rFonts w:asciiTheme="majorBidi" w:hAnsiTheme="majorBidi" w:cstheme="majorBidi"/>
          <w:sz w:val="24"/>
          <w:szCs w:val="24"/>
          <w:lang w:val="en-ID"/>
        </w:rPr>
        <w:t>bagi pelaku</w:t>
      </w:r>
      <w:r>
        <w:rPr>
          <w:rFonts w:asciiTheme="majorBidi" w:hAnsiTheme="majorBidi" w:cstheme="majorBidi"/>
          <w:sz w:val="24"/>
          <w:szCs w:val="24"/>
          <w:lang w:val="en-ID"/>
        </w:rPr>
        <w:t xml:space="preserve"> KDRT</w:t>
      </w:r>
      <w:r w:rsidRPr="00795A34">
        <w:rPr>
          <w:rFonts w:asciiTheme="majorBidi" w:hAnsiTheme="majorBidi" w:cstheme="majorBidi"/>
          <w:sz w:val="24"/>
          <w:szCs w:val="24"/>
          <w:lang w:val="en-ID"/>
        </w:rPr>
        <w:t>. Akan tetapi, pola pemikiran beberapa masyarakat dipengaruhi oleh budaya patriarki, yakni sebuah sistem sosial yang menempatkan laki-laki sebagai pemegang kekuasaan utama dan mendominasi dalam peran kepemimpinan terkhususnya dalam lingkup rumah tangga. Tingkat kesadaran hukum tersebut menyebabkan masih jauhnya harapan untuk menghapus tindak kekerasan dalam lingkup rumah tangga.</w:t>
      </w:r>
      <w:r w:rsidRPr="00795A34">
        <w:rPr>
          <w:rStyle w:val="FootnoteReference"/>
          <w:rFonts w:asciiTheme="majorBidi" w:hAnsiTheme="majorBidi" w:cstheme="majorBidi"/>
          <w:sz w:val="24"/>
          <w:szCs w:val="24"/>
          <w:lang w:val="en-ID"/>
        </w:rPr>
        <w:footnoteReference w:id="6"/>
      </w:r>
      <w:r w:rsidRPr="00795A34">
        <w:rPr>
          <w:rFonts w:asciiTheme="majorBidi" w:hAnsiTheme="majorBidi" w:cstheme="majorBidi"/>
          <w:sz w:val="24"/>
          <w:szCs w:val="24"/>
          <w:lang w:val="en-ID"/>
        </w:rPr>
        <w:t xml:space="preserve"> Oleh Karena itu, masyarakat dan juga negara perlu disadarkan, didesak, dituntut, dan diawasi untuk bertang</w:t>
      </w:r>
      <w:r>
        <w:rPr>
          <w:rFonts w:asciiTheme="majorBidi" w:hAnsiTheme="majorBidi" w:cstheme="majorBidi"/>
          <w:sz w:val="24"/>
          <w:szCs w:val="24"/>
          <w:lang w:val="en-ID"/>
        </w:rPr>
        <w:t xml:space="preserve">gung jawab atas perlindungan hukum bagi </w:t>
      </w:r>
      <w:r w:rsidRPr="00795A34">
        <w:rPr>
          <w:rFonts w:asciiTheme="majorBidi" w:hAnsiTheme="majorBidi" w:cstheme="majorBidi"/>
          <w:sz w:val="24"/>
          <w:szCs w:val="24"/>
          <w:lang w:val="en-ID"/>
        </w:rPr>
        <w:t>keluarga.</w:t>
      </w:r>
    </w:p>
    <w:p w:rsidR="00F059BE" w:rsidRDefault="00F059BE" w:rsidP="0027154A">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Pemidanaan</w:t>
      </w:r>
      <w:r w:rsidRPr="00795A34">
        <w:rPr>
          <w:rFonts w:asciiTheme="majorBidi" w:hAnsiTheme="majorBidi" w:cstheme="majorBidi"/>
          <w:sz w:val="24"/>
          <w:szCs w:val="24"/>
        </w:rPr>
        <w:t xml:space="preserve"> terhadap pelaku KDRT harus sesuai dengan Undang-Undang yang sudah ditetapkan oleh pemerintah, agar mampu memberikan efek jera bagi pelaku kekerasan. Bahwa kenyataannya kasus </w:t>
      </w:r>
      <w:r>
        <w:rPr>
          <w:rFonts w:asciiTheme="majorBidi" w:hAnsiTheme="majorBidi" w:cstheme="majorBidi"/>
          <w:sz w:val="24"/>
          <w:szCs w:val="24"/>
        </w:rPr>
        <w:t xml:space="preserve">KDRT </w:t>
      </w:r>
      <w:r w:rsidRPr="00691499">
        <w:rPr>
          <w:rFonts w:asciiTheme="majorBidi" w:hAnsiTheme="majorBidi" w:cstheme="majorBidi"/>
          <w:sz w:val="24"/>
          <w:szCs w:val="24"/>
        </w:rPr>
        <w:t>masih sering terjadi dilingkungan keluarga</w:t>
      </w:r>
      <w:r>
        <w:rPr>
          <w:rFonts w:asciiTheme="majorBidi" w:hAnsiTheme="majorBidi" w:cstheme="majorBidi"/>
          <w:sz w:val="24"/>
          <w:szCs w:val="24"/>
        </w:rPr>
        <w:t>. Oleh karena itu, rumah tangga seharusnya tempat yang aman bagi seluruh anggota keluarganya karna rumah tangga dibangun oleh suami istri atas dasar ikatan lahir diantara keduanya. Undang-U</w:t>
      </w:r>
      <w:r w:rsidRPr="00795A34">
        <w:rPr>
          <w:rFonts w:asciiTheme="majorBidi" w:hAnsiTheme="majorBidi" w:cstheme="majorBidi"/>
          <w:sz w:val="24"/>
          <w:szCs w:val="24"/>
        </w:rPr>
        <w:t xml:space="preserve">ndang PKDRT selain mengatur pencegahan dan perlindungan serta pemulihan terhadap korban </w:t>
      </w:r>
      <w:r>
        <w:rPr>
          <w:rFonts w:asciiTheme="majorBidi" w:hAnsiTheme="majorBidi" w:cstheme="majorBidi"/>
          <w:sz w:val="24"/>
          <w:szCs w:val="24"/>
        </w:rPr>
        <w:t>KDRT</w:t>
      </w:r>
      <w:r w:rsidRPr="00795A34">
        <w:rPr>
          <w:rFonts w:asciiTheme="majorBidi" w:hAnsiTheme="majorBidi" w:cstheme="majorBidi"/>
          <w:sz w:val="24"/>
          <w:szCs w:val="24"/>
        </w:rPr>
        <w:t>, juga mengatur secara sepesifik kekerasan yang terjadi dalam rumah tangga dengan unsur-unsur tindak pidana yang berbeda dengan tindak pidana penganiayaan yang diatur dalam KUHP.</w:t>
      </w:r>
      <w:r w:rsidRPr="00795A34">
        <w:rPr>
          <w:rStyle w:val="FootnoteReference"/>
          <w:rFonts w:asciiTheme="majorBidi" w:hAnsiTheme="majorBidi" w:cstheme="majorBidi"/>
          <w:sz w:val="24"/>
          <w:szCs w:val="24"/>
        </w:rPr>
        <w:footnoteReference w:id="7"/>
      </w:r>
    </w:p>
    <w:p w:rsidR="00F059BE" w:rsidRDefault="00F059BE" w:rsidP="0027154A">
      <w:pPr>
        <w:spacing w:after="0" w:line="480" w:lineRule="exact"/>
        <w:ind w:firstLine="567"/>
        <w:jc w:val="both"/>
        <w:rPr>
          <w:rFonts w:asciiTheme="majorBidi" w:hAnsiTheme="majorBidi" w:cstheme="majorBidi"/>
          <w:sz w:val="24"/>
          <w:szCs w:val="24"/>
        </w:rPr>
      </w:pPr>
      <w:r>
        <w:rPr>
          <w:rFonts w:asciiTheme="majorBidi" w:hAnsiTheme="majorBidi" w:cstheme="majorBidi"/>
          <w:sz w:val="24"/>
          <w:szCs w:val="24"/>
        </w:rPr>
        <w:t>Dalam Islam tidak menjelaskan definisi kekerasan yang terjadi dalam rumah tangga secara spesifik, tetapi dalam Islam jelas melarang terjadinya kekerasan di dalam keluarga. Islam menganggap kekerasan yang terjadi bukan hanya menyakiti istri tetapi juga terhadap keutuhan keluarga dan mengganggu psikologis istri maupun anak. KDRT adalah perbuatan ynag harus dicegah, karena Islam senantiasa menuntun untuk selalu berbuat baik dan selalu mengasihi antar sesama.</w:t>
      </w:r>
      <w:r>
        <w:rPr>
          <w:rStyle w:val="FootnoteReference"/>
          <w:rFonts w:asciiTheme="majorBidi" w:hAnsiTheme="majorBidi" w:cstheme="majorBidi"/>
          <w:sz w:val="24"/>
          <w:szCs w:val="24"/>
        </w:rPr>
        <w:footnoteReference w:id="8"/>
      </w:r>
    </w:p>
    <w:p w:rsidR="00F059BE" w:rsidRDefault="00F059BE" w:rsidP="0027154A">
      <w:pPr>
        <w:spacing w:after="0" w:line="480" w:lineRule="exact"/>
        <w:ind w:firstLine="567"/>
        <w:jc w:val="both"/>
        <w:rPr>
          <w:rFonts w:asciiTheme="majorBidi" w:hAnsiTheme="majorBidi" w:cstheme="majorBidi"/>
          <w:sz w:val="24"/>
          <w:szCs w:val="24"/>
        </w:rPr>
      </w:pPr>
      <w:r>
        <w:rPr>
          <w:rFonts w:asciiTheme="majorBidi" w:hAnsiTheme="majorBidi" w:cstheme="majorBidi"/>
          <w:sz w:val="24"/>
          <w:szCs w:val="24"/>
        </w:rPr>
        <w:t xml:space="preserve">Menurut al-Qur’an pernikahan bertujuan untuk membentuk rumah tangga yang harmonis (sakina) yang dilandasi oleh rasa kasih sayang (mawaddah wa rahma). Salah satu cara membangun dan menjaga keharmonisan suami istri adalah pelaksanaan hak dan kewajiban antar setiap anggota dalam rumah tangga. Keharonisan dalam rumah tangga mustahil bisa tercapai tanpa adanya kesadaran dan kepedulian dalam melaksanakan kewajiban untuk mewujudkan hak pasangannya. </w:t>
      </w:r>
      <w:r>
        <w:rPr>
          <w:rStyle w:val="FootnoteReference"/>
          <w:rFonts w:asciiTheme="majorBidi" w:hAnsiTheme="majorBidi" w:cstheme="majorBidi"/>
          <w:sz w:val="24"/>
          <w:szCs w:val="24"/>
        </w:rPr>
        <w:footnoteReference w:id="9"/>
      </w:r>
    </w:p>
    <w:p w:rsidR="00F059BE" w:rsidRDefault="00F059BE" w:rsidP="0027154A">
      <w:pPr>
        <w:spacing w:after="0" w:line="480" w:lineRule="exact"/>
        <w:ind w:firstLine="567"/>
        <w:jc w:val="both"/>
        <w:rPr>
          <w:rFonts w:asciiTheme="majorBidi" w:hAnsiTheme="majorBidi" w:cstheme="majorBidi"/>
          <w:sz w:val="24"/>
          <w:szCs w:val="24"/>
          <w:lang w:val="en-ID"/>
        </w:rPr>
      </w:pPr>
      <w:r w:rsidRPr="00795A34">
        <w:rPr>
          <w:rFonts w:asciiTheme="majorBidi" w:hAnsiTheme="majorBidi" w:cstheme="majorBidi"/>
          <w:sz w:val="24"/>
          <w:szCs w:val="24"/>
          <w:lang w:val="en-ID"/>
        </w:rPr>
        <w:t>Undang – undang dan hukum Islam</w:t>
      </w:r>
      <w:r>
        <w:rPr>
          <w:rFonts w:asciiTheme="majorBidi" w:hAnsiTheme="majorBidi" w:cstheme="majorBidi"/>
          <w:sz w:val="24"/>
          <w:szCs w:val="24"/>
          <w:lang w:val="en-ID"/>
        </w:rPr>
        <w:t>,</w:t>
      </w:r>
      <w:r w:rsidRPr="00795A34">
        <w:rPr>
          <w:rFonts w:asciiTheme="majorBidi" w:hAnsiTheme="majorBidi" w:cstheme="majorBidi"/>
          <w:sz w:val="24"/>
          <w:szCs w:val="24"/>
          <w:lang w:val="en-ID"/>
        </w:rPr>
        <w:t xml:space="preserve"> tindak pidana KDRT sebenarnya termasuk perbuatan jarimah, dengan kata lain</w:t>
      </w:r>
      <w:r>
        <w:rPr>
          <w:rFonts w:asciiTheme="majorBidi" w:hAnsiTheme="majorBidi" w:cstheme="majorBidi"/>
          <w:sz w:val="24"/>
          <w:szCs w:val="24"/>
          <w:lang w:val="en-ID"/>
        </w:rPr>
        <w:t>, melanggar Undang-U</w:t>
      </w:r>
      <w:r w:rsidRPr="00795A34">
        <w:rPr>
          <w:rFonts w:asciiTheme="majorBidi" w:hAnsiTheme="majorBidi" w:cstheme="majorBidi"/>
          <w:sz w:val="24"/>
          <w:szCs w:val="24"/>
          <w:lang w:val="en-ID"/>
        </w:rPr>
        <w:t xml:space="preserve">ndang yang pelakunya dapat dikenakan sanksi dan hukuman. Dengan maksud bahwa sanksi dan hukuman harus ditegakkan tanpa memandang siapa yang melakukan perbuatan tindak kekerasan tersebut, agar hukum tetap bermakna bagi setiap pelaku kekerasan dan keadilan akan tetap berjalan sebagai wujud dari kepedulian perempuan diIndonesia. </w:t>
      </w:r>
    </w:p>
    <w:p w:rsidR="00F059BE" w:rsidRDefault="00F059BE" w:rsidP="00DF0FEA">
      <w:pPr>
        <w:spacing w:after="0" w:line="480" w:lineRule="exact"/>
        <w:ind w:firstLine="567"/>
        <w:jc w:val="both"/>
        <w:rPr>
          <w:rFonts w:asciiTheme="majorBidi" w:hAnsiTheme="majorBidi" w:cstheme="majorBidi"/>
          <w:sz w:val="24"/>
          <w:szCs w:val="24"/>
          <w:lang w:val="en-ID"/>
        </w:rPr>
      </w:pPr>
      <w:r>
        <w:rPr>
          <w:rFonts w:asciiTheme="majorBidi" w:hAnsiTheme="majorBidi" w:cstheme="majorBidi"/>
          <w:sz w:val="24"/>
          <w:szCs w:val="24"/>
          <w:lang w:val="en-ID"/>
        </w:rPr>
        <w:t>Adapun pemidanaan bagi pelaku KDRT telah di atur dalam Undang-Undang Nomor 23 Tahun 2004 Tentang Penghapusan Kekerasan dalam Rumah Tangga telah menyatakan bahwa kekerasan antar anggota keluarga tidak dipandang lagi sebatas kekerasan, melainkan sudah dinyatakan sebagai kejahatan. Oleh karena itu, UU-PKDRT telah menetapkan ancaman sanksi bagi pelaku kekerasan sesui dengan perbuatan yang dilakukan bagi pelaku kekersan. Sesui dengan ketentuan dalam pasal 44 ayat (1) dan (2) bahawa :</w:t>
      </w:r>
    </w:p>
    <w:p w:rsidR="00F059BE" w:rsidRDefault="00F059BE" w:rsidP="00F059BE">
      <w:pPr>
        <w:ind w:firstLine="491"/>
        <w:jc w:val="both"/>
        <w:rPr>
          <w:rFonts w:asciiTheme="majorBidi" w:hAnsiTheme="majorBidi" w:cstheme="majorBidi"/>
          <w:sz w:val="24"/>
          <w:szCs w:val="24"/>
          <w:lang w:val="en-ID"/>
        </w:rPr>
      </w:pPr>
      <w:r>
        <w:rPr>
          <w:rFonts w:asciiTheme="majorBidi" w:hAnsiTheme="majorBidi" w:cstheme="majorBidi"/>
          <w:sz w:val="24"/>
          <w:szCs w:val="24"/>
          <w:lang w:val="en-ID"/>
        </w:rPr>
        <w:t>Pasal 44 :</w:t>
      </w:r>
    </w:p>
    <w:p w:rsidR="00F059BE" w:rsidRDefault="00F059BE" w:rsidP="008D02F9">
      <w:pPr>
        <w:pStyle w:val="ListParagraph"/>
        <w:numPr>
          <w:ilvl w:val="0"/>
          <w:numId w:val="32"/>
        </w:numPr>
        <w:spacing w:after="0" w:line="240" w:lineRule="exact"/>
        <w:ind w:left="851"/>
        <w:jc w:val="both"/>
        <w:rPr>
          <w:rFonts w:asciiTheme="majorBidi" w:hAnsiTheme="majorBidi" w:cstheme="majorBidi"/>
          <w:sz w:val="24"/>
          <w:szCs w:val="24"/>
          <w:lang w:val="en-ID"/>
        </w:rPr>
      </w:pPr>
      <w:r w:rsidRPr="00C20D3F">
        <w:rPr>
          <w:rFonts w:asciiTheme="majorBidi" w:hAnsiTheme="majorBidi" w:cstheme="majorBidi"/>
          <w:sz w:val="24"/>
          <w:szCs w:val="24"/>
          <w:lang w:val="en-ID"/>
        </w:rPr>
        <w:t>Setiap orang yang melakukan perbuatan kekerasan fisik dalam</w:t>
      </w:r>
      <w:r>
        <w:rPr>
          <w:rFonts w:asciiTheme="majorBidi" w:hAnsiTheme="majorBidi" w:cstheme="majorBidi"/>
          <w:sz w:val="24"/>
          <w:szCs w:val="24"/>
          <w:lang w:val="en-ID"/>
        </w:rPr>
        <w:t xml:space="preserve"> lingkup   rumah tangga sebagai</w:t>
      </w:r>
      <w:r w:rsidRPr="00C20D3F">
        <w:rPr>
          <w:rFonts w:asciiTheme="majorBidi" w:hAnsiTheme="majorBidi" w:cstheme="majorBidi"/>
          <w:sz w:val="24"/>
          <w:szCs w:val="24"/>
          <w:lang w:val="en-ID"/>
        </w:rPr>
        <w:t>mana dimaksud dalam pasal 5 huruf a dipidana dengan pidana penjara paling lama 5 (lima) tahun atau denda paling banyak Rp 15.000.000,00 (lima belas juta rupiah).”</w:t>
      </w:r>
    </w:p>
    <w:p w:rsidR="00F059BE" w:rsidRDefault="00F059BE" w:rsidP="008D02F9">
      <w:pPr>
        <w:pStyle w:val="ListParagraph"/>
        <w:numPr>
          <w:ilvl w:val="0"/>
          <w:numId w:val="32"/>
        </w:numPr>
        <w:spacing w:after="0" w:line="240" w:lineRule="exact"/>
        <w:ind w:left="851"/>
        <w:jc w:val="both"/>
        <w:rPr>
          <w:rFonts w:asciiTheme="majorBidi" w:hAnsiTheme="majorBidi" w:cstheme="majorBidi"/>
          <w:sz w:val="24"/>
          <w:szCs w:val="24"/>
          <w:lang w:val="en-ID"/>
        </w:rPr>
      </w:pPr>
      <w:r w:rsidRPr="00C20D3F">
        <w:rPr>
          <w:rFonts w:asciiTheme="majorBidi" w:hAnsiTheme="majorBidi" w:cstheme="majorBidi"/>
          <w:sz w:val="24"/>
          <w:szCs w:val="24"/>
          <w:lang w:val="en-ID"/>
        </w:rPr>
        <w:t>Dalam hal perbuatan sebagaimana dimaksud pada ayat (1) mengakibatkan korban mendapat jatuh sakit atau luka berat, dipidana dengan pidana penjara paling lama 10 (sepuluh) tahun atau denda paling banyak Rp.30.000.000,00 (tiga puluh juta rupiah).”</w:t>
      </w:r>
      <w:r>
        <w:rPr>
          <w:rStyle w:val="FootnoteReference"/>
          <w:rFonts w:asciiTheme="majorBidi" w:hAnsiTheme="majorBidi" w:cstheme="majorBidi"/>
          <w:sz w:val="24"/>
          <w:szCs w:val="24"/>
          <w:lang w:val="en-ID"/>
        </w:rPr>
        <w:footnoteReference w:id="10"/>
      </w:r>
    </w:p>
    <w:p w:rsidR="00F059BE" w:rsidRDefault="00F059BE" w:rsidP="00DF0FEA">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 xml:space="preserve">Hal ini bahwa pidana bagi pelaku KDRT sesuai dengan putusan hakim Pengadilan Negeri Majene bahwa terdakwa </w:t>
      </w:r>
      <w:r w:rsidRPr="00795A34">
        <w:rPr>
          <w:rFonts w:asciiTheme="majorBidi" w:hAnsiTheme="majorBidi" w:cstheme="majorBidi"/>
          <w:sz w:val="24"/>
          <w:szCs w:val="24"/>
          <w:lang w:val="en-ID"/>
        </w:rPr>
        <w:t xml:space="preserve">diatur dan diancam pidana dalam pasal 44 ayat </w:t>
      </w:r>
      <w:r>
        <w:rPr>
          <w:rFonts w:asciiTheme="majorBidi" w:hAnsiTheme="majorBidi" w:cstheme="majorBidi"/>
          <w:sz w:val="24"/>
          <w:szCs w:val="24"/>
          <w:lang w:val="en-ID"/>
        </w:rPr>
        <w:t>(</w:t>
      </w:r>
      <w:r w:rsidRPr="00795A34">
        <w:rPr>
          <w:rFonts w:asciiTheme="majorBidi" w:hAnsiTheme="majorBidi" w:cstheme="majorBidi"/>
          <w:sz w:val="24"/>
          <w:szCs w:val="24"/>
          <w:lang w:val="en-ID"/>
        </w:rPr>
        <w:t>2</w:t>
      </w:r>
      <w:r>
        <w:rPr>
          <w:rFonts w:asciiTheme="majorBidi" w:hAnsiTheme="majorBidi" w:cstheme="majorBidi"/>
          <w:sz w:val="24"/>
          <w:szCs w:val="24"/>
          <w:lang w:val="en-ID"/>
        </w:rPr>
        <w:t>) UU N</w:t>
      </w:r>
      <w:r w:rsidRPr="00795A34">
        <w:rPr>
          <w:rFonts w:asciiTheme="majorBidi" w:hAnsiTheme="majorBidi" w:cstheme="majorBidi"/>
          <w:sz w:val="24"/>
          <w:szCs w:val="24"/>
          <w:lang w:val="en-ID"/>
        </w:rPr>
        <w:t>omor 23 tahun 2004 tentang penghapusan kekerasan dalam rumah tangga.</w:t>
      </w:r>
      <w:r>
        <w:rPr>
          <w:rFonts w:asciiTheme="majorBidi" w:hAnsiTheme="majorBidi" w:cstheme="majorBidi"/>
          <w:sz w:val="24"/>
          <w:szCs w:val="24"/>
          <w:lang w:val="en-ID"/>
        </w:rPr>
        <w:t xml:space="preserve"> Tetapi kenyataanya pemidanaan terhadap KDRT pada putusan No.56/Pid.Sus/2019/PN.Mjn hakim memberikan hukuman selama 8 bulan penjara, sedangkan dalam UU-PKDRT dalam ketentuannya pelaku kekerasan diberikan hukam selama 10 tahun penjara dan denda paling banyak Rp. 30.000.000.00 juta rupiah. </w:t>
      </w:r>
    </w:p>
    <w:p w:rsidR="00F059BE" w:rsidRDefault="00F059BE" w:rsidP="00DF0FEA">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Dalam hukum Islam peneyelesian kasus KDRT yaitu melalui pemberian sanksi atau hukuman di mana hukuman tersebut diterapkan sesui dengan jenis kejahatan yang dilakukan oleh pelaku. Menurut pesrpektif hukum pidana Islam tindakan suami yang melakukan kekerasan fisik terhadap istri adalah suatu bentuk kejahatan dan perbuatan yang dilarang oleh syariat karena akan mengakibatkan kemudharatan dan merugikan keselamatan istri, oleh karena itu, perbuatan tersebut termasuk perbuatan jarimah.</w:t>
      </w:r>
      <w:r>
        <w:rPr>
          <w:rStyle w:val="FootnoteReference"/>
          <w:rFonts w:asciiTheme="majorBidi" w:hAnsiTheme="majorBidi" w:cstheme="majorBidi"/>
          <w:sz w:val="24"/>
          <w:szCs w:val="24"/>
          <w:lang w:val="en-ID"/>
        </w:rPr>
        <w:footnoteReference w:id="11"/>
      </w:r>
    </w:p>
    <w:p w:rsidR="00F059BE" w:rsidRPr="00795A34" w:rsidRDefault="00F059BE" w:rsidP="005724CE">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Jadi, alasan calon peneliti dalam memilih putusan tersebut untuk dijadikan penelitian karena dalam putusan ini pelaku KDRT dalam amar putusannya hakim Pengadilan Negeri Majene memberikan vonis atau pidana penjara selama 8 (delapan) bulan, sedangkan dalam UU-PKDRT pelaku KDRT yang mengakibatkan luka berat di pidana penjara maksimalnya 10 tahun penjara. Hal ini bahwa, hukuman bagi pelaku kekerasan yang diberikan oleh hakim Pengadilan Negeri Majene apakah sudah sesuai dengan UU-PKDRT. Jadi, calon peneliti ingin menganalisis, apa saja pertimbangan hakim memberikan pidana penjara bagi pelaku kekersan selama 8 bulan sedangkan dalam UU-PKDRT dalam ketentuannya diberi hukuman selama maksimal 10 tahun penjara. Apakah dalam putusan ini ada unsur yang meringankan bagi pelaku kekerasan sehingga diberikan hukuman yang lebih rendah dari pada UU-PKDRT yang sudah di tetapkan oleh pemerintah.</w:t>
      </w:r>
    </w:p>
    <w:p w:rsidR="00F059BE" w:rsidRPr="00795A34" w:rsidRDefault="00F059BE" w:rsidP="005724CE">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 xml:space="preserve">Jadi, </w:t>
      </w:r>
      <w:r w:rsidRPr="00795A34">
        <w:rPr>
          <w:rFonts w:asciiTheme="majorBidi" w:hAnsiTheme="majorBidi" w:cstheme="majorBidi"/>
          <w:sz w:val="24"/>
          <w:szCs w:val="24"/>
          <w:lang w:val="en-ID"/>
        </w:rPr>
        <w:t xml:space="preserve">dalam putusan ini bagaimakah pertimbangan hakim dalam menjatuhkan putusan </w:t>
      </w:r>
      <w:r>
        <w:rPr>
          <w:rFonts w:asciiTheme="majorBidi" w:hAnsiTheme="majorBidi" w:cstheme="majorBidi"/>
          <w:sz w:val="24"/>
          <w:szCs w:val="24"/>
          <w:lang w:val="en-ID"/>
        </w:rPr>
        <w:t>kasus</w:t>
      </w:r>
      <w:r w:rsidRPr="00795A34">
        <w:rPr>
          <w:rFonts w:asciiTheme="majorBidi" w:hAnsiTheme="majorBidi" w:cstheme="majorBidi"/>
          <w:sz w:val="24"/>
          <w:szCs w:val="24"/>
          <w:lang w:val="en-ID"/>
        </w:rPr>
        <w:t xml:space="preserve"> KDRT ini apakah hukuman bagi pelaku kekerasan sesuai dengan Undang-Undang PKDRT atau tidak.</w:t>
      </w:r>
      <w:r>
        <w:rPr>
          <w:rFonts w:asciiTheme="majorBidi" w:hAnsiTheme="majorBidi" w:cstheme="majorBidi"/>
          <w:sz w:val="24"/>
          <w:szCs w:val="24"/>
          <w:lang w:val="en-ID"/>
        </w:rPr>
        <w:t xml:space="preserve"> Setelah mengetahui pertimbangan hukum hakim calon peneliti juga menganalisis bagaimanakah pandangan hukum islam mengenai masalah kekerasan dalam rumah tangga.</w:t>
      </w:r>
    </w:p>
    <w:p w:rsidR="00F059BE" w:rsidRPr="00795A34" w:rsidRDefault="00F059BE" w:rsidP="00FF1E53">
      <w:pPr>
        <w:spacing w:after="0" w:line="480" w:lineRule="exact"/>
        <w:ind w:firstLine="720"/>
        <w:jc w:val="both"/>
        <w:rPr>
          <w:rFonts w:asciiTheme="majorBidi" w:hAnsiTheme="majorBidi" w:cstheme="majorBidi"/>
          <w:b/>
          <w:bCs/>
          <w:sz w:val="24"/>
          <w:szCs w:val="24"/>
          <w:lang w:val="en-ID"/>
        </w:rPr>
      </w:pPr>
      <w:r w:rsidRPr="00795A34">
        <w:rPr>
          <w:rFonts w:asciiTheme="majorBidi" w:hAnsiTheme="majorBidi" w:cstheme="majorBidi"/>
          <w:sz w:val="24"/>
          <w:szCs w:val="24"/>
          <w:lang w:val="en-ID"/>
        </w:rPr>
        <w:t>Dengan memperhatikan kasus-kasus tersebut penulis tertarik mengangkat masalah kekerasan dalam rumah tangga dalam skripsi yang berjudul “</w:t>
      </w:r>
      <w:r>
        <w:rPr>
          <w:rFonts w:asciiTheme="majorBidi" w:hAnsiTheme="majorBidi" w:cstheme="majorBidi"/>
          <w:b/>
          <w:bCs/>
          <w:sz w:val="24"/>
          <w:szCs w:val="24"/>
          <w:lang w:val="en-ID"/>
        </w:rPr>
        <w:t xml:space="preserve">PEMIDANAAN </w:t>
      </w:r>
      <w:r w:rsidRPr="00795A34">
        <w:rPr>
          <w:rFonts w:asciiTheme="majorBidi" w:hAnsiTheme="majorBidi" w:cstheme="majorBidi"/>
          <w:b/>
          <w:bCs/>
          <w:sz w:val="24"/>
          <w:szCs w:val="24"/>
          <w:lang w:val="en-ID"/>
        </w:rPr>
        <w:t>TERHADAP TINDAK</w:t>
      </w:r>
      <w:r>
        <w:rPr>
          <w:rFonts w:asciiTheme="majorBidi" w:hAnsiTheme="majorBidi" w:cstheme="majorBidi"/>
          <w:b/>
          <w:bCs/>
          <w:sz w:val="24"/>
          <w:szCs w:val="24"/>
          <w:lang w:val="en-ID"/>
        </w:rPr>
        <w:t xml:space="preserve"> </w:t>
      </w:r>
      <w:r w:rsidRPr="00795A34">
        <w:rPr>
          <w:rFonts w:asciiTheme="majorBidi" w:hAnsiTheme="majorBidi" w:cstheme="majorBidi"/>
          <w:b/>
          <w:bCs/>
          <w:sz w:val="24"/>
          <w:szCs w:val="24"/>
          <w:lang w:val="en-ID"/>
        </w:rPr>
        <w:t>PIDANA KEKERASAN DALAM RUMAH TANGGA (KDRT) PERSPEKTIF HUKUM ISLAM (Analisis Putusan No.56/Pid.Sus/2019/PN.Majene)</w:t>
      </w:r>
    </w:p>
    <w:p w:rsidR="00F059BE" w:rsidRPr="003B7549" w:rsidRDefault="00F059BE" w:rsidP="008D02F9">
      <w:pPr>
        <w:pStyle w:val="ListParagraph"/>
        <w:numPr>
          <w:ilvl w:val="0"/>
          <w:numId w:val="21"/>
        </w:numPr>
        <w:spacing w:after="0" w:line="480" w:lineRule="exact"/>
        <w:ind w:left="282" w:hangingChars="117" w:hanging="282"/>
        <w:jc w:val="both"/>
        <w:rPr>
          <w:rFonts w:ascii="Times New Roman" w:hAnsi="Times New Roman" w:cs="Times New Roman"/>
          <w:b/>
          <w:bCs/>
          <w:i/>
          <w:iCs/>
          <w:sz w:val="24"/>
          <w:szCs w:val="24"/>
          <w:lang w:val="en-ID"/>
        </w:rPr>
      </w:pPr>
      <w:r w:rsidRPr="003B7549">
        <w:rPr>
          <w:rFonts w:ascii="Times New Roman" w:hAnsi="Times New Roman" w:cs="Times New Roman"/>
          <w:b/>
          <w:bCs/>
          <w:i/>
          <w:iCs/>
          <w:sz w:val="24"/>
          <w:szCs w:val="24"/>
          <w:lang w:val="en-ID"/>
        </w:rPr>
        <w:t xml:space="preserve">Rumusan Masalah </w:t>
      </w:r>
    </w:p>
    <w:p w:rsidR="00F059BE" w:rsidRDefault="00F059BE" w:rsidP="008D02F9">
      <w:pPr>
        <w:pStyle w:val="ListParagraph"/>
        <w:numPr>
          <w:ilvl w:val="0"/>
          <w:numId w:val="20"/>
        </w:numPr>
        <w:spacing w:after="0" w:line="480" w:lineRule="exact"/>
        <w:ind w:leftChars="209" w:left="705" w:hangingChars="102" w:hanging="245"/>
        <w:jc w:val="both"/>
        <w:rPr>
          <w:rFonts w:ascii="Times New Roman" w:hAnsi="Times New Roman" w:cs="Times New Roman"/>
          <w:sz w:val="24"/>
          <w:szCs w:val="24"/>
          <w:lang w:val="en-ID"/>
        </w:rPr>
      </w:pPr>
      <w:r w:rsidRPr="003B7549">
        <w:rPr>
          <w:rFonts w:ascii="Times New Roman" w:hAnsi="Times New Roman" w:cs="Times New Roman"/>
          <w:sz w:val="24"/>
          <w:szCs w:val="24"/>
          <w:lang w:val="en-ID"/>
        </w:rPr>
        <w:t xml:space="preserve">Bagaimana pertimbangan </w:t>
      </w:r>
      <w:r>
        <w:rPr>
          <w:rFonts w:ascii="Times New Roman" w:hAnsi="Times New Roman" w:cs="Times New Roman"/>
          <w:sz w:val="24"/>
          <w:szCs w:val="24"/>
          <w:lang w:val="en-ID"/>
        </w:rPr>
        <w:t>hukum h</w:t>
      </w:r>
      <w:r w:rsidRPr="003B7549">
        <w:rPr>
          <w:rFonts w:ascii="Times New Roman" w:hAnsi="Times New Roman" w:cs="Times New Roman"/>
          <w:sz w:val="24"/>
          <w:szCs w:val="24"/>
          <w:lang w:val="en-ID"/>
        </w:rPr>
        <w:t>akim dalam memutuskan kasus KDRT dengan putusan No.56/Pid.Sus/2019/PN.Majene?</w:t>
      </w:r>
    </w:p>
    <w:p w:rsidR="00F059BE" w:rsidRDefault="00F059BE" w:rsidP="008D02F9">
      <w:pPr>
        <w:pStyle w:val="ListParagraph"/>
        <w:numPr>
          <w:ilvl w:val="0"/>
          <w:numId w:val="20"/>
        </w:numPr>
        <w:spacing w:after="0" w:line="480" w:lineRule="exact"/>
        <w:ind w:leftChars="209" w:left="705" w:hangingChars="102" w:hanging="245"/>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Bagaimana pandangan hukum Islam terhadap pertimbangan putusan hakim pada </w:t>
      </w:r>
      <w:r w:rsidRPr="003B7549">
        <w:rPr>
          <w:rFonts w:ascii="Times New Roman" w:hAnsi="Times New Roman" w:cs="Times New Roman"/>
          <w:sz w:val="24"/>
          <w:szCs w:val="24"/>
          <w:lang w:val="en-ID"/>
        </w:rPr>
        <w:t>No.56/Pid.Sus/2019/PN.Majene</w:t>
      </w:r>
      <w:r>
        <w:rPr>
          <w:rFonts w:ascii="Times New Roman" w:hAnsi="Times New Roman" w:cs="Times New Roman"/>
          <w:sz w:val="24"/>
          <w:szCs w:val="24"/>
          <w:lang w:val="en-ID"/>
        </w:rPr>
        <w:t>?</w:t>
      </w:r>
    </w:p>
    <w:p w:rsidR="00F059BE" w:rsidRPr="00280B34" w:rsidRDefault="00F059BE" w:rsidP="008D02F9">
      <w:pPr>
        <w:pStyle w:val="ListParagraph"/>
        <w:numPr>
          <w:ilvl w:val="0"/>
          <w:numId w:val="21"/>
        </w:numPr>
        <w:spacing w:after="0" w:line="480" w:lineRule="exact"/>
        <w:ind w:left="284" w:hanging="284"/>
        <w:jc w:val="both"/>
        <w:rPr>
          <w:rFonts w:asciiTheme="majorBidi" w:hAnsiTheme="majorBidi" w:cstheme="majorBidi"/>
          <w:b/>
          <w:bCs/>
          <w:i/>
          <w:iCs/>
          <w:sz w:val="24"/>
          <w:szCs w:val="24"/>
          <w:lang w:val="en-ID"/>
        </w:rPr>
      </w:pPr>
      <w:r w:rsidRPr="00280B34">
        <w:rPr>
          <w:rFonts w:asciiTheme="majorBidi" w:hAnsiTheme="majorBidi" w:cstheme="majorBidi"/>
          <w:b/>
          <w:bCs/>
          <w:i/>
          <w:iCs/>
          <w:sz w:val="24"/>
          <w:szCs w:val="24"/>
          <w:lang w:val="en-ID"/>
        </w:rPr>
        <w:t xml:space="preserve">Fokus Penelitian dan Deskripsi Fokus </w:t>
      </w:r>
    </w:p>
    <w:p w:rsidR="00F059BE" w:rsidRPr="00280B34" w:rsidRDefault="00F059BE" w:rsidP="008D02F9">
      <w:pPr>
        <w:pStyle w:val="ListParagraph"/>
        <w:numPr>
          <w:ilvl w:val="0"/>
          <w:numId w:val="22"/>
        </w:numPr>
        <w:spacing w:after="0" w:line="480" w:lineRule="exact"/>
        <w:ind w:left="709"/>
        <w:jc w:val="both"/>
        <w:rPr>
          <w:rFonts w:asciiTheme="majorBidi" w:hAnsiTheme="majorBidi" w:cstheme="majorBidi"/>
          <w:sz w:val="24"/>
          <w:szCs w:val="24"/>
          <w:lang w:val="en-ID"/>
        </w:rPr>
      </w:pPr>
      <w:r w:rsidRPr="00280B34">
        <w:rPr>
          <w:rFonts w:asciiTheme="majorBidi" w:hAnsiTheme="majorBidi" w:cstheme="majorBidi"/>
          <w:sz w:val="24"/>
          <w:szCs w:val="24"/>
          <w:lang w:val="en-ID"/>
        </w:rPr>
        <w:t>Fokus Penelitian</w:t>
      </w:r>
      <w:r>
        <w:rPr>
          <w:rFonts w:asciiTheme="majorBidi" w:hAnsiTheme="majorBidi" w:cstheme="majorBidi"/>
          <w:sz w:val="24"/>
          <w:szCs w:val="24"/>
          <w:lang w:val="en-ID"/>
        </w:rPr>
        <w:t>.</w:t>
      </w:r>
    </w:p>
    <w:p w:rsidR="00F059BE" w:rsidRPr="00280B34" w:rsidRDefault="00F059BE" w:rsidP="00FF1E53">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Fokus  penelitian yang akan dibahas oleh penulis adalah sanksi pidana terhadap tindak kekerasan dalam rumah tangga analisis putusan 56/Pid.Sus/2019/PN,Mjn. Setelah mengetahui pertimbangan hukum yang di putuskan oleh hakim kemudian penyusun menganalisis bagaimana pandangan hukum Islam mengenai masalah tindak kekerasan dalam rumah tangga.</w:t>
      </w:r>
    </w:p>
    <w:p w:rsidR="00F059BE" w:rsidRPr="00280B34" w:rsidRDefault="00F059BE" w:rsidP="008D02F9">
      <w:pPr>
        <w:pStyle w:val="ListParagraph"/>
        <w:numPr>
          <w:ilvl w:val="0"/>
          <w:numId w:val="22"/>
        </w:numPr>
        <w:spacing w:after="0" w:line="480" w:lineRule="exact"/>
        <w:ind w:left="709"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Deskripsi fokus</w:t>
      </w:r>
      <w:r>
        <w:rPr>
          <w:rFonts w:asciiTheme="majorBidi" w:hAnsiTheme="majorBidi" w:cstheme="majorBidi"/>
          <w:sz w:val="24"/>
          <w:szCs w:val="24"/>
          <w:lang w:val="en-ID"/>
        </w:rPr>
        <w:t>.</w:t>
      </w:r>
    </w:p>
    <w:p w:rsidR="00F059BE" w:rsidRPr="00280B34" w:rsidRDefault="00F059BE" w:rsidP="00FF1E53">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Sebagaimana disebutkan di atas, fokus penelitian menggunakan beberapa konsep yang perlu diuraikan agar penelitian ini lebih terarah, maksud dan tujuan penelitian ini lebih jelas, dan lebih mudah dipahami oleh pembaca.</w:t>
      </w:r>
    </w:p>
    <w:p w:rsidR="00F059BE" w:rsidRPr="00280B34" w:rsidRDefault="00F059BE" w:rsidP="008D02F9">
      <w:pPr>
        <w:pStyle w:val="ListParagraph"/>
        <w:numPr>
          <w:ilvl w:val="0"/>
          <w:numId w:val="31"/>
        </w:numPr>
        <w:spacing w:after="0" w:line="480" w:lineRule="exact"/>
        <w:ind w:left="426"/>
        <w:jc w:val="both"/>
        <w:rPr>
          <w:rFonts w:asciiTheme="majorBidi" w:hAnsiTheme="majorBidi" w:cstheme="majorBidi"/>
          <w:sz w:val="24"/>
          <w:szCs w:val="24"/>
        </w:rPr>
      </w:pPr>
      <w:r>
        <w:rPr>
          <w:rFonts w:asciiTheme="majorBidi" w:hAnsiTheme="majorBidi" w:cstheme="majorBidi"/>
          <w:sz w:val="24"/>
          <w:szCs w:val="24"/>
        </w:rPr>
        <w:t>Pemidanaan</w:t>
      </w:r>
      <w:r w:rsidRPr="00280B34">
        <w:rPr>
          <w:rFonts w:asciiTheme="majorBidi" w:hAnsiTheme="majorBidi" w:cstheme="majorBidi"/>
          <w:sz w:val="24"/>
          <w:szCs w:val="24"/>
        </w:rPr>
        <w:t xml:space="preserve"> adalah hukum yang mengatur perbuatan-perbuatan yang dilarang oleh Undang-Undang dan berakibat diterapkannya sanksi bagi siapa yang melakukan perbuatan tersebut.</w:t>
      </w:r>
    </w:p>
    <w:p w:rsidR="00F059BE" w:rsidRPr="00280B34" w:rsidRDefault="00F059BE" w:rsidP="008D02F9">
      <w:pPr>
        <w:pStyle w:val="ListParagraph"/>
        <w:numPr>
          <w:ilvl w:val="0"/>
          <w:numId w:val="31"/>
        </w:numPr>
        <w:spacing w:after="0" w:line="480" w:lineRule="exact"/>
        <w:ind w:left="426"/>
        <w:jc w:val="both"/>
        <w:rPr>
          <w:rFonts w:asciiTheme="majorBidi" w:hAnsiTheme="majorBidi" w:cstheme="majorBidi"/>
          <w:sz w:val="24"/>
          <w:szCs w:val="24"/>
        </w:rPr>
      </w:pPr>
      <w:r w:rsidRPr="00280B34">
        <w:rPr>
          <w:rFonts w:asciiTheme="majorBidi" w:hAnsiTheme="majorBidi" w:cstheme="majorBidi"/>
          <w:sz w:val="24"/>
          <w:szCs w:val="24"/>
        </w:rPr>
        <w:t xml:space="preserve">Kekerasan dalam rumah tangga adalah </w:t>
      </w:r>
      <w:r w:rsidRPr="00280B34">
        <w:rPr>
          <w:rFonts w:asciiTheme="majorBidi" w:hAnsiTheme="majorBidi" w:cstheme="majorBidi"/>
          <w:sz w:val="24"/>
          <w:szCs w:val="24"/>
          <w:lang w:val="en-ID"/>
        </w:rPr>
        <w:t>kekerasan dalam rumah tangga adalah setiap perbuatan terhadap seseorang terutama perempun, yang berakibat timbulnya kesengsraan atau penderitaan secara fisik, seksual, psikologis, dan/atau penelantaraan rumah tangga termasuk ancaman untuk melakukan perbuatan, pemaksaan atau perampasan kemerdakaan secara melawan hukum dalam lingkup rumah tangga.</w:t>
      </w:r>
    </w:p>
    <w:p w:rsidR="00F059BE" w:rsidRPr="009C4E8A" w:rsidRDefault="00F059BE" w:rsidP="008D02F9">
      <w:pPr>
        <w:pStyle w:val="ListParagraph"/>
        <w:numPr>
          <w:ilvl w:val="0"/>
          <w:numId w:val="31"/>
        </w:numPr>
        <w:spacing w:after="0" w:line="480" w:lineRule="exact"/>
        <w:ind w:left="425" w:hanging="357"/>
        <w:jc w:val="both"/>
        <w:rPr>
          <w:rFonts w:asciiTheme="majorBidi" w:hAnsiTheme="majorBidi" w:cstheme="majorBidi"/>
          <w:sz w:val="24"/>
          <w:szCs w:val="24"/>
        </w:rPr>
      </w:pPr>
      <w:r w:rsidRPr="00280B34">
        <w:rPr>
          <w:rFonts w:asciiTheme="majorBidi" w:hAnsiTheme="majorBidi" w:cstheme="majorBidi"/>
          <w:sz w:val="24"/>
          <w:szCs w:val="24"/>
          <w:lang w:val="en-ID"/>
        </w:rPr>
        <w:t>Hukum Islam adalah kaidah-kaidah yang didasarkan pada wahyu Allah swt untuk umat-Nya yang di bawah oleh seorang Nabi saw, baik hukum yang berhubungan dengan kepercayaan (aqidah) maupun hukum-hukum yang berhubungan dengan amaliyah (perbuatan) yang dilakukan oleh umat muslim.</w:t>
      </w:r>
    </w:p>
    <w:p w:rsidR="00F059BE" w:rsidRPr="00280B34" w:rsidRDefault="00F059BE" w:rsidP="008D02F9">
      <w:pPr>
        <w:pStyle w:val="ListParagraph"/>
        <w:numPr>
          <w:ilvl w:val="0"/>
          <w:numId w:val="21"/>
        </w:numPr>
        <w:spacing w:after="0" w:line="480" w:lineRule="exact"/>
        <w:ind w:left="284" w:hanging="284"/>
        <w:jc w:val="both"/>
        <w:rPr>
          <w:rFonts w:asciiTheme="majorBidi" w:hAnsiTheme="majorBidi" w:cstheme="majorBidi"/>
          <w:b/>
          <w:bCs/>
          <w:i/>
          <w:iCs/>
          <w:sz w:val="24"/>
          <w:szCs w:val="24"/>
          <w:lang w:val="en-ID"/>
        </w:rPr>
      </w:pPr>
      <w:r>
        <w:rPr>
          <w:rFonts w:asciiTheme="majorBidi" w:hAnsiTheme="majorBidi" w:cstheme="majorBidi"/>
          <w:b/>
          <w:bCs/>
          <w:i/>
          <w:iCs/>
          <w:sz w:val="24"/>
          <w:szCs w:val="24"/>
          <w:lang w:val="en-ID"/>
        </w:rPr>
        <w:t>Kajian Pustaka/</w:t>
      </w:r>
      <w:r w:rsidRPr="00280B34">
        <w:rPr>
          <w:rFonts w:asciiTheme="majorBidi" w:hAnsiTheme="majorBidi" w:cstheme="majorBidi"/>
          <w:b/>
          <w:bCs/>
          <w:i/>
          <w:iCs/>
          <w:sz w:val="24"/>
          <w:szCs w:val="24"/>
          <w:lang w:val="en-ID"/>
        </w:rPr>
        <w:t>Penelitian Terdahulu</w:t>
      </w:r>
    </w:p>
    <w:p w:rsidR="00F059BE" w:rsidRPr="00280B34" w:rsidRDefault="00F059BE" w:rsidP="00FF1E53">
      <w:pPr>
        <w:pStyle w:val="ListParagraph"/>
        <w:spacing w:after="0" w:line="480" w:lineRule="exact"/>
        <w:ind w:left="0" w:firstLine="567"/>
        <w:jc w:val="both"/>
        <w:rPr>
          <w:rFonts w:asciiTheme="majorBidi" w:hAnsiTheme="majorBidi" w:cstheme="majorBidi"/>
          <w:sz w:val="24"/>
          <w:szCs w:val="24"/>
        </w:rPr>
      </w:pPr>
      <w:r w:rsidRPr="00280B34">
        <w:rPr>
          <w:rFonts w:asciiTheme="majorBidi" w:hAnsiTheme="majorBidi" w:cstheme="majorBidi"/>
          <w:sz w:val="24"/>
          <w:szCs w:val="24"/>
        </w:rPr>
        <w:t>Penelitian terdahulu memiliki peran penting dalam pengembangan penelitian fungsi untuk mengetahui secara jelas perbedaan ini dengan penelitian sebelumnya yang berhubungan dengan penelitian. Selain itu, peneliti terdahulu dapat menunjukkan keaslian karya tulis ilmiahnya, dalam hal ini peneliti menemukan beberapa penelitian terdahulu yakni</w:t>
      </w:r>
      <w:r w:rsidRPr="00280B34">
        <w:rPr>
          <w:rFonts w:asciiTheme="majorBidi" w:hAnsiTheme="majorBidi" w:cstheme="majorBidi"/>
          <w:sz w:val="24"/>
          <w:szCs w:val="24"/>
          <w:lang w:val="en-ID"/>
        </w:rPr>
        <w:t>:</w:t>
      </w:r>
    </w:p>
    <w:p w:rsidR="00F059BE" w:rsidRPr="002750D3" w:rsidRDefault="00F059BE" w:rsidP="008D02F9">
      <w:pPr>
        <w:pStyle w:val="ListParagraph"/>
        <w:numPr>
          <w:ilvl w:val="0"/>
          <w:numId w:val="19"/>
        </w:numPr>
        <w:spacing w:after="0" w:line="480" w:lineRule="exact"/>
        <w:ind w:left="567" w:hanging="357"/>
        <w:jc w:val="both"/>
        <w:rPr>
          <w:rFonts w:asciiTheme="majorBidi" w:hAnsiTheme="majorBidi" w:cstheme="majorBidi"/>
          <w:i/>
          <w:iCs/>
          <w:sz w:val="24"/>
          <w:szCs w:val="24"/>
          <w:lang w:val="en-ID"/>
        </w:rPr>
      </w:pPr>
      <w:r w:rsidRPr="00280B34">
        <w:rPr>
          <w:rFonts w:asciiTheme="majorBidi" w:hAnsiTheme="majorBidi" w:cstheme="majorBidi"/>
          <w:sz w:val="24"/>
          <w:szCs w:val="24"/>
          <w:lang w:val="en-ID"/>
        </w:rPr>
        <w:t xml:space="preserve">Penelitian yang dilakukan oleh Eko Supriyadi, pada tahun 2016 dengan judul skripsi “Kekerasan dalam Rumah Tangga dalam Perspektif Hukum Islam (Studi Analisis Qur’an Surat An-Nisa’ayat 34). Adapun </w:t>
      </w:r>
      <w:r>
        <w:rPr>
          <w:rFonts w:asciiTheme="majorBidi" w:hAnsiTheme="majorBidi" w:cstheme="majorBidi"/>
          <w:sz w:val="24"/>
          <w:szCs w:val="24"/>
          <w:lang w:val="en-ID"/>
        </w:rPr>
        <w:t xml:space="preserve">fokus penelitian dari ini </w:t>
      </w:r>
      <w:r w:rsidRPr="00280B34">
        <w:rPr>
          <w:rFonts w:asciiTheme="majorBidi" w:hAnsiTheme="majorBidi" w:cstheme="majorBidi"/>
          <w:sz w:val="24"/>
          <w:szCs w:val="24"/>
          <w:lang w:val="en-ID"/>
        </w:rPr>
        <w:t>tentang kekerasan dalam rumah</w:t>
      </w:r>
      <w:r>
        <w:rPr>
          <w:rFonts w:asciiTheme="majorBidi" w:hAnsiTheme="majorBidi" w:cstheme="majorBidi"/>
          <w:sz w:val="24"/>
          <w:szCs w:val="24"/>
          <w:lang w:val="en-ID"/>
        </w:rPr>
        <w:t xml:space="preserve"> tangga dalam perspektif hukum Is</w:t>
      </w:r>
      <w:r w:rsidRPr="00280B34">
        <w:rPr>
          <w:rFonts w:asciiTheme="majorBidi" w:hAnsiTheme="majorBidi" w:cstheme="majorBidi"/>
          <w:sz w:val="24"/>
          <w:szCs w:val="24"/>
          <w:lang w:val="en-ID"/>
        </w:rPr>
        <w:t>l</w:t>
      </w:r>
      <w:r>
        <w:rPr>
          <w:rFonts w:asciiTheme="majorBidi" w:hAnsiTheme="majorBidi" w:cstheme="majorBidi"/>
          <w:sz w:val="24"/>
          <w:szCs w:val="24"/>
          <w:lang w:val="en-ID"/>
        </w:rPr>
        <w:t>a</w:t>
      </w:r>
      <w:r w:rsidRPr="00280B34">
        <w:rPr>
          <w:rFonts w:asciiTheme="majorBidi" w:hAnsiTheme="majorBidi" w:cstheme="majorBidi"/>
          <w:sz w:val="24"/>
          <w:szCs w:val="24"/>
          <w:lang w:val="en-ID"/>
        </w:rPr>
        <w:t>m dengan menggunakan analisis Qur’an Surat An</w:t>
      </w:r>
      <w:r>
        <w:rPr>
          <w:rFonts w:asciiTheme="majorBidi" w:hAnsiTheme="majorBidi" w:cstheme="majorBidi"/>
          <w:sz w:val="24"/>
          <w:szCs w:val="24"/>
          <w:lang w:val="en-ID"/>
        </w:rPr>
        <w:t>-Nisa’ayat 34. Perbedaan anatara penelitian terdahulu dan penelitian sekarang adalah penelitian terdahulu menggunakan analisis Qur’an Surat An-Nisa ‘ayat 34 sedangkan penelitian sekarang menggunakan putusan sebagai sumber pokok dalam penelitian ini, serta objek penelitiannya berbeda yaitu menggunkan buku-buku tafsr sedangkan penelitian ini di Pengadilan Negeri Majene. persamaan dalam penelitian ini sama-sama membahas tentang kekerasan dalam rumah tangga.</w:t>
      </w:r>
      <w:r w:rsidRPr="002750D3">
        <w:rPr>
          <w:rFonts w:asciiTheme="majorBidi" w:hAnsiTheme="majorBidi" w:cstheme="majorBidi"/>
          <w:sz w:val="24"/>
          <w:szCs w:val="24"/>
          <w:lang w:val="en-ID"/>
        </w:rPr>
        <w:t xml:space="preserve"> </w:t>
      </w:r>
    </w:p>
    <w:p w:rsidR="00F059BE" w:rsidRPr="00280B34" w:rsidRDefault="00F059BE" w:rsidP="008D02F9">
      <w:pPr>
        <w:pStyle w:val="ListParagraph"/>
        <w:numPr>
          <w:ilvl w:val="0"/>
          <w:numId w:val="19"/>
        </w:numPr>
        <w:spacing w:after="0" w:line="480" w:lineRule="exact"/>
        <w:ind w:left="567" w:hanging="357"/>
        <w:jc w:val="both"/>
        <w:rPr>
          <w:rFonts w:asciiTheme="majorBidi" w:hAnsiTheme="majorBidi" w:cstheme="majorBidi"/>
          <w:i/>
          <w:iCs/>
          <w:sz w:val="24"/>
          <w:szCs w:val="24"/>
          <w:lang w:val="en-ID"/>
        </w:rPr>
      </w:pPr>
      <w:r w:rsidRPr="00280B34">
        <w:rPr>
          <w:rFonts w:asciiTheme="majorBidi" w:hAnsiTheme="majorBidi" w:cstheme="majorBidi"/>
          <w:sz w:val="24"/>
          <w:szCs w:val="24"/>
          <w:lang w:val="en-ID"/>
        </w:rPr>
        <w:t xml:space="preserve">Penelitian yang dilakukan oleh </w:t>
      </w:r>
      <w:r>
        <w:rPr>
          <w:rFonts w:asciiTheme="majorBidi" w:hAnsiTheme="majorBidi" w:cstheme="majorBidi"/>
          <w:sz w:val="24"/>
          <w:szCs w:val="24"/>
          <w:lang w:val="en-ID"/>
        </w:rPr>
        <w:t xml:space="preserve">Achmad Afandi, pada tahun 2020 dengan judul skripsi “ Tinjuan Hukum Pidan Islam Tarhadap Sanksi Tindak Pidana Kekerasan dalam Rumah Tangga (Studi Putusan Pengadilan Nomor. 169/Pid.Sus/2018/PN.Sda. </w:t>
      </w:r>
      <w:r w:rsidRPr="00280B34">
        <w:rPr>
          <w:rFonts w:asciiTheme="majorBidi" w:hAnsiTheme="majorBidi" w:cstheme="majorBidi"/>
          <w:sz w:val="24"/>
          <w:szCs w:val="24"/>
          <w:lang w:val="en-ID"/>
        </w:rPr>
        <w:t xml:space="preserve">Adapun </w:t>
      </w:r>
      <w:r>
        <w:rPr>
          <w:rFonts w:asciiTheme="majorBidi" w:hAnsiTheme="majorBidi" w:cstheme="majorBidi"/>
          <w:sz w:val="24"/>
          <w:szCs w:val="24"/>
          <w:lang w:val="en-ID"/>
        </w:rPr>
        <w:t xml:space="preserve">fokus penelitian dari ini </w:t>
      </w:r>
      <w:r w:rsidRPr="00280B34">
        <w:rPr>
          <w:rFonts w:asciiTheme="majorBidi" w:hAnsiTheme="majorBidi" w:cstheme="majorBidi"/>
          <w:sz w:val="24"/>
          <w:szCs w:val="24"/>
          <w:lang w:val="en-ID"/>
        </w:rPr>
        <w:t>tentang kekerasan dalam rumah</w:t>
      </w:r>
      <w:r>
        <w:rPr>
          <w:rFonts w:asciiTheme="majorBidi" w:hAnsiTheme="majorBidi" w:cstheme="majorBidi"/>
          <w:sz w:val="24"/>
          <w:szCs w:val="24"/>
          <w:lang w:val="en-ID"/>
        </w:rPr>
        <w:t xml:space="preserve"> tangga yaitu tentang sanksi pidana dalam hukum pidan Islam sedangkan penelitian ini berfokus kepada pertimbanagan putusan hakim serta dikaitkan dengan hukum Islam. Persamaan dalam penelitian ini yaitu sama-sama menggunakan putusan pengadilan.</w:t>
      </w:r>
    </w:p>
    <w:p w:rsidR="00F059BE" w:rsidRPr="00E56857" w:rsidRDefault="00F059BE" w:rsidP="008D02F9">
      <w:pPr>
        <w:pStyle w:val="ListParagraph"/>
        <w:numPr>
          <w:ilvl w:val="0"/>
          <w:numId w:val="19"/>
        </w:numPr>
        <w:spacing w:after="0" w:line="480" w:lineRule="exact"/>
        <w:ind w:left="567" w:hanging="357"/>
        <w:jc w:val="both"/>
        <w:rPr>
          <w:rFonts w:asciiTheme="majorBidi" w:hAnsiTheme="majorBidi" w:cstheme="majorBidi"/>
          <w:i/>
          <w:iCs/>
          <w:sz w:val="24"/>
          <w:szCs w:val="24"/>
          <w:lang w:val="en-ID"/>
        </w:rPr>
      </w:pPr>
      <w:r w:rsidRPr="00280B34">
        <w:rPr>
          <w:rFonts w:asciiTheme="majorBidi" w:hAnsiTheme="majorBidi" w:cstheme="majorBidi"/>
          <w:sz w:val="24"/>
          <w:szCs w:val="24"/>
          <w:lang w:val="en-ID"/>
        </w:rPr>
        <w:t>Penelitian yang dilakukan ANGRIANI, pada tahun 2019 yang berjudul Tindak Pidana Kekerasan dalam Rumah Tangga di Pengadilan Negeri Kota Palopo Perspektif Hukum Pidana Islam dalam skripsi ini berfokus kepada pencegahan tingkat kekersan terhadap perempuan dalam perspektif hukum jinayah serta menyertakan beberapa ayat dan hadist, dalam penelitian ini berfokus pada sanksi pidana pelaku kekerasan dalam rumah tangga serta berfokus kepada hukum islam tentang kekerasan dalam rumah tangga.</w:t>
      </w:r>
    </w:p>
    <w:p w:rsidR="00F059BE" w:rsidRPr="00280B34" w:rsidRDefault="00F059BE" w:rsidP="008D02F9">
      <w:pPr>
        <w:pStyle w:val="ListParagraph"/>
        <w:numPr>
          <w:ilvl w:val="0"/>
          <w:numId w:val="21"/>
        </w:numPr>
        <w:spacing w:after="0" w:line="480" w:lineRule="exact"/>
        <w:ind w:left="284" w:hanging="284"/>
        <w:jc w:val="both"/>
        <w:rPr>
          <w:rFonts w:asciiTheme="majorBidi" w:hAnsiTheme="majorBidi" w:cstheme="majorBidi"/>
          <w:b/>
          <w:bCs/>
          <w:i/>
          <w:iCs/>
          <w:sz w:val="24"/>
          <w:szCs w:val="24"/>
          <w:lang w:val="en-ID"/>
        </w:rPr>
      </w:pPr>
      <w:r w:rsidRPr="00280B34">
        <w:rPr>
          <w:rFonts w:asciiTheme="majorBidi" w:hAnsiTheme="majorBidi" w:cstheme="majorBidi"/>
          <w:b/>
          <w:bCs/>
          <w:i/>
          <w:iCs/>
          <w:sz w:val="24"/>
          <w:szCs w:val="24"/>
          <w:lang w:val="en-ID"/>
        </w:rPr>
        <w:t xml:space="preserve">Tujuan </w:t>
      </w:r>
      <w:r>
        <w:rPr>
          <w:rFonts w:asciiTheme="majorBidi" w:hAnsiTheme="majorBidi" w:cstheme="majorBidi"/>
          <w:b/>
          <w:bCs/>
          <w:i/>
          <w:iCs/>
          <w:sz w:val="24"/>
          <w:szCs w:val="24"/>
          <w:lang w:val="en-ID"/>
        </w:rPr>
        <w:t xml:space="preserve"> </w:t>
      </w:r>
      <w:r w:rsidRPr="00280B34">
        <w:rPr>
          <w:rFonts w:asciiTheme="majorBidi" w:hAnsiTheme="majorBidi" w:cstheme="majorBidi"/>
          <w:b/>
          <w:bCs/>
          <w:i/>
          <w:iCs/>
          <w:sz w:val="24"/>
          <w:szCs w:val="24"/>
          <w:lang w:val="en-ID"/>
        </w:rPr>
        <w:t>dan Kegunaan Penelitian</w:t>
      </w:r>
    </w:p>
    <w:p w:rsidR="00F059BE" w:rsidRDefault="00F059BE" w:rsidP="008D02F9">
      <w:pPr>
        <w:pStyle w:val="ListParagraph"/>
        <w:numPr>
          <w:ilvl w:val="0"/>
          <w:numId w:val="33"/>
        </w:numPr>
        <w:spacing w:after="0" w:line="480" w:lineRule="exact"/>
        <w:ind w:left="567"/>
        <w:jc w:val="both"/>
        <w:rPr>
          <w:rFonts w:asciiTheme="majorBidi" w:hAnsiTheme="majorBidi" w:cstheme="majorBidi"/>
          <w:sz w:val="24"/>
          <w:szCs w:val="24"/>
          <w:lang w:val="en-ID"/>
        </w:rPr>
      </w:pPr>
      <w:r>
        <w:rPr>
          <w:rFonts w:asciiTheme="majorBidi" w:hAnsiTheme="majorBidi" w:cstheme="majorBidi"/>
          <w:sz w:val="24"/>
          <w:szCs w:val="24"/>
          <w:lang w:val="en-ID"/>
        </w:rPr>
        <w:t>Tujuan p</w:t>
      </w:r>
      <w:r w:rsidRPr="00280B34">
        <w:rPr>
          <w:rFonts w:asciiTheme="majorBidi" w:hAnsiTheme="majorBidi" w:cstheme="majorBidi"/>
          <w:sz w:val="24"/>
          <w:szCs w:val="24"/>
          <w:lang w:val="en-ID"/>
        </w:rPr>
        <w:t>enelitian</w:t>
      </w:r>
      <w:r>
        <w:rPr>
          <w:rFonts w:asciiTheme="majorBidi" w:hAnsiTheme="majorBidi" w:cstheme="majorBidi"/>
          <w:sz w:val="24"/>
          <w:szCs w:val="24"/>
          <w:lang w:val="en-ID"/>
        </w:rPr>
        <w:t>.</w:t>
      </w:r>
    </w:p>
    <w:p w:rsidR="00F059BE" w:rsidRPr="00213CFE" w:rsidRDefault="00F059BE" w:rsidP="00646D21">
      <w:pPr>
        <w:spacing w:after="0" w:line="480" w:lineRule="exact"/>
        <w:ind w:firstLine="567"/>
        <w:jc w:val="both"/>
        <w:rPr>
          <w:rFonts w:asciiTheme="majorBidi" w:hAnsiTheme="majorBidi" w:cstheme="majorBidi"/>
          <w:sz w:val="24"/>
          <w:szCs w:val="24"/>
          <w:lang w:val="en-ID"/>
        </w:rPr>
      </w:pPr>
      <w:r w:rsidRPr="00213CFE">
        <w:rPr>
          <w:rFonts w:asciiTheme="majorBidi" w:hAnsiTheme="majorBidi" w:cstheme="majorBidi"/>
          <w:sz w:val="24"/>
          <w:szCs w:val="24"/>
          <w:lang w:val="en-ID"/>
        </w:rPr>
        <w:t>Berdasarkan uraian pada rumusan masalah diatas maka yang menjadi tujuan dalam penelitian ini adalah untuk mengetahui dan mendeskripsikan:</w:t>
      </w:r>
    </w:p>
    <w:p w:rsidR="00F059BE" w:rsidRDefault="00F059BE" w:rsidP="008D02F9">
      <w:pPr>
        <w:pStyle w:val="ListParagraph"/>
        <w:numPr>
          <w:ilvl w:val="0"/>
          <w:numId w:val="12"/>
        </w:numPr>
        <w:spacing w:after="0" w:line="480" w:lineRule="exact"/>
        <w:ind w:left="284" w:hanging="284"/>
        <w:jc w:val="both"/>
        <w:rPr>
          <w:rFonts w:asciiTheme="majorBidi" w:hAnsiTheme="majorBidi" w:cstheme="majorBidi"/>
          <w:sz w:val="24"/>
          <w:szCs w:val="24"/>
          <w:lang w:val="en-ID"/>
        </w:rPr>
      </w:pPr>
      <w:r>
        <w:rPr>
          <w:rFonts w:asciiTheme="majorBidi" w:hAnsiTheme="majorBidi" w:cstheme="majorBidi"/>
          <w:sz w:val="24"/>
          <w:szCs w:val="24"/>
          <w:lang w:val="en-ID"/>
        </w:rPr>
        <w:t xml:space="preserve">Menganalisis </w:t>
      </w:r>
      <w:r w:rsidRPr="00280B34">
        <w:rPr>
          <w:rFonts w:asciiTheme="majorBidi" w:hAnsiTheme="majorBidi" w:cstheme="majorBidi"/>
          <w:sz w:val="24"/>
          <w:szCs w:val="24"/>
          <w:lang w:val="en-ID"/>
        </w:rPr>
        <w:t>pertimbangan hukum hakim dal</w:t>
      </w:r>
      <w:r>
        <w:rPr>
          <w:rFonts w:asciiTheme="majorBidi" w:hAnsiTheme="majorBidi" w:cstheme="majorBidi"/>
          <w:sz w:val="24"/>
          <w:szCs w:val="24"/>
          <w:lang w:val="en-ID"/>
        </w:rPr>
        <w:t xml:space="preserve">am memutuskan kasus KDRT </w:t>
      </w:r>
      <w:r w:rsidRPr="00280B34">
        <w:rPr>
          <w:rFonts w:asciiTheme="majorBidi" w:hAnsiTheme="majorBidi" w:cstheme="majorBidi"/>
          <w:sz w:val="24"/>
          <w:szCs w:val="24"/>
          <w:lang w:val="en-ID"/>
        </w:rPr>
        <w:t>dengan putusan N</w:t>
      </w:r>
      <w:r>
        <w:rPr>
          <w:rFonts w:asciiTheme="majorBidi" w:hAnsiTheme="majorBidi" w:cstheme="majorBidi"/>
          <w:sz w:val="24"/>
          <w:szCs w:val="24"/>
          <w:lang w:val="en-ID"/>
        </w:rPr>
        <w:t>o.56/Pid.Sus/2019/PN.Majene.</w:t>
      </w:r>
    </w:p>
    <w:p w:rsidR="00F059BE" w:rsidRPr="008B593C" w:rsidRDefault="00F059BE" w:rsidP="008D02F9">
      <w:pPr>
        <w:pStyle w:val="ListParagraph"/>
        <w:numPr>
          <w:ilvl w:val="0"/>
          <w:numId w:val="12"/>
        </w:numPr>
        <w:spacing w:after="0" w:line="480" w:lineRule="exact"/>
        <w:ind w:left="284" w:hanging="284"/>
        <w:jc w:val="both"/>
        <w:rPr>
          <w:rFonts w:asciiTheme="majorBidi" w:hAnsiTheme="majorBidi" w:cstheme="majorBidi"/>
          <w:sz w:val="24"/>
          <w:szCs w:val="24"/>
          <w:lang w:val="en-ID"/>
        </w:rPr>
      </w:pPr>
      <w:r>
        <w:rPr>
          <w:rFonts w:asciiTheme="majorBidi" w:hAnsiTheme="majorBidi" w:cstheme="majorBidi"/>
          <w:sz w:val="24"/>
          <w:szCs w:val="24"/>
          <w:lang w:val="en-ID"/>
        </w:rPr>
        <w:t>Mengetahui pandangan hukum Islam terhadap</w:t>
      </w:r>
      <w:r>
        <w:rPr>
          <w:rFonts w:ascii="Times New Roman" w:hAnsi="Times New Roman" w:cs="Times New Roman"/>
          <w:sz w:val="24"/>
          <w:szCs w:val="24"/>
          <w:lang w:val="en-ID"/>
        </w:rPr>
        <w:t xml:space="preserve"> pertimbangan putusan hakim pada </w:t>
      </w:r>
      <w:r w:rsidRPr="003B7549">
        <w:rPr>
          <w:rFonts w:ascii="Times New Roman" w:hAnsi="Times New Roman" w:cs="Times New Roman"/>
          <w:sz w:val="24"/>
          <w:szCs w:val="24"/>
          <w:lang w:val="en-ID"/>
        </w:rPr>
        <w:t>No.56/Pid.Sus/2019/PN.Majene</w:t>
      </w:r>
      <w:r>
        <w:rPr>
          <w:rFonts w:ascii="Times New Roman" w:hAnsi="Times New Roman" w:cs="Times New Roman"/>
          <w:sz w:val="24"/>
          <w:szCs w:val="24"/>
          <w:lang w:val="en-ID"/>
        </w:rPr>
        <w:t>.</w:t>
      </w:r>
    </w:p>
    <w:p w:rsidR="00F059BE" w:rsidRDefault="00F059BE" w:rsidP="008D02F9">
      <w:pPr>
        <w:pStyle w:val="ListParagraph"/>
        <w:numPr>
          <w:ilvl w:val="0"/>
          <w:numId w:val="33"/>
        </w:numPr>
        <w:spacing w:after="0" w:line="480" w:lineRule="exact"/>
        <w:ind w:left="567"/>
        <w:jc w:val="both"/>
        <w:rPr>
          <w:rFonts w:asciiTheme="majorBidi" w:hAnsiTheme="majorBidi" w:cstheme="majorBidi"/>
          <w:sz w:val="24"/>
          <w:szCs w:val="24"/>
          <w:lang w:val="en-ID"/>
        </w:rPr>
      </w:pPr>
      <w:r w:rsidRPr="00E57E28">
        <w:rPr>
          <w:rFonts w:asciiTheme="majorBidi" w:hAnsiTheme="majorBidi" w:cstheme="majorBidi"/>
          <w:sz w:val="24"/>
          <w:szCs w:val="24"/>
          <w:lang w:val="en-ID"/>
        </w:rPr>
        <w:t>Manfaat penelitian.</w:t>
      </w:r>
    </w:p>
    <w:p w:rsidR="00F059BE" w:rsidRPr="00CB10DA" w:rsidRDefault="00F059BE" w:rsidP="00646D21">
      <w:pPr>
        <w:spacing w:after="0" w:line="480" w:lineRule="exact"/>
        <w:ind w:firstLine="567"/>
        <w:jc w:val="both"/>
        <w:rPr>
          <w:rFonts w:asciiTheme="majorBidi" w:hAnsiTheme="majorBidi" w:cstheme="majorBidi"/>
          <w:sz w:val="24"/>
          <w:szCs w:val="24"/>
          <w:lang w:val="en-ID"/>
        </w:rPr>
      </w:pPr>
      <w:r w:rsidRPr="00CB10DA">
        <w:rPr>
          <w:rFonts w:asciiTheme="majorBidi" w:hAnsiTheme="majorBidi" w:cstheme="majorBidi"/>
          <w:sz w:val="24"/>
          <w:szCs w:val="24"/>
          <w:lang w:val="en-ID"/>
        </w:rPr>
        <w:t>Adapun manfaat dari hasil penelitian ini diharapkan dapat berguna baik secara teoritis maupun praktis:</w:t>
      </w:r>
    </w:p>
    <w:p w:rsidR="00F059BE" w:rsidRPr="00CB10DA" w:rsidRDefault="00F059BE" w:rsidP="008D02F9">
      <w:pPr>
        <w:pStyle w:val="ListParagraph"/>
        <w:numPr>
          <w:ilvl w:val="0"/>
          <w:numId w:val="23"/>
        </w:numPr>
        <w:spacing w:after="0" w:line="480" w:lineRule="exact"/>
        <w:ind w:left="284"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Manfaat teoritis, Penelitian ini diharapkan mampu menambah wawasan kepada semua pih</w:t>
      </w:r>
      <w:r>
        <w:rPr>
          <w:rFonts w:asciiTheme="majorBidi" w:hAnsiTheme="majorBidi" w:cstheme="majorBidi"/>
          <w:sz w:val="24"/>
          <w:szCs w:val="24"/>
          <w:lang w:val="en-ID"/>
        </w:rPr>
        <w:t>ak tentang fenomena kasus KDRT s</w:t>
      </w:r>
      <w:r w:rsidRPr="00280B34">
        <w:rPr>
          <w:rFonts w:asciiTheme="majorBidi" w:hAnsiTheme="majorBidi" w:cstheme="majorBidi"/>
          <w:sz w:val="24"/>
          <w:szCs w:val="24"/>
          <w:lang w:val="en-ID"/>
        </w:rPr>
        <w:t>erta menjelaskan Pandangan hukum islam dan pertimbangan hakim dalam memutus masalah KDRT di Pengadilan Negeri Majene.</w:t>
      </w:r>
    </w:p>
    <w:p w:rsidR="00F059BE" w:rsidRPr="00280B34" w:rsidRDefault="00F059BE" w:rsidP="008D02F9">
      <w:pPr>
        <w:pStyle w:val="ListParagraph"/>
        <w:numPr>
          <w:ilvl w:val="0"/>
          <w:numId w:val="23"/>
        </w:numPr>
        <w:spacing w:after="0" w:line="480" w:lineRule="exact"/>
        <w:ind w:left="284"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Manfaat</w:t>
      </w:r>
      <w:r>
        <w:rPr>
          <w:rFonts w:asciiTheme="majorBidi" w:hAnsiTheme="majorBidi" w:cstheme="majorBidi"/>
          <w:sz w:val="24"/>
          <w:szCs w:val="24"/>
          <w:lang w:val="en-ID"/>
        </w:rPr>
        <w:t xml:space="preserve"> p</w:t>
      </w:r>
      <w:r w:rsidRPr="00280B34">
        <w:rPr>
          <w:rFonts w:asciiTheme="majorBidi" w:hAnsiTheme="majorBidi" w:cstheme="majorBidi"/>
          <w:sz w:val="24"/>
          <w:szCs w:val="24"/>
          <w:lang w:val="en-ID"/>
        </w:rPr>
        <w:t>raktis</w:t>
      </w:r>
      <w:r>
        <w:rPr>
          <w:rFonts w:asciiTheme="majorBidi" w:hAnsiTheme="majorBidi" w:cstheme="majorBidi"/>
          <w:sz w:val="24"/>
          <w:szCs w:val="24"/>
          <w:lang w:val="en-ID"/>
        </w:rPr>
        <w:t>.</w:t>
      </w:r>
    </w:p>
    <w:p w:rsidR="00F059BE" w:rsidRPr="00280B34" w:rsidRDefault="00F059BE" w:rsidP="008D02F9">
      <w:pPr>
        <w:pStyle w:val="ListParagraph"/>
        <w:numPr>
          <w:ilvl w:val="0"/>
          <w:numId w:val="24"/>
        </w:numPr>
        <w:spacing w:after="0" w:line="480" w:lineRule="exact"/>
        <w:ind w:left="567" w:hanging="284"/>
        <w:jc w:val="both"/>
        <w:rPr>
          <w:rFonts w:asciiTheme="majorBidi" w:hAnsiTheme="majorBidi" w:cstheme="majorBidi"/>
          <w:sz w:val="24"/>
          <w:szCs w:val="24"/>
          <w:lang w:val="en-ID"/>
        </w:rPr>
      </w:pPr>
      <w:r>
        <w:rPr>
          <w:rFonts w:asciiTheme="majorBidi" w:hAnsiTheme="majorBidi" w:cstheme="majorBidi"/>
          <w:sz w:val="24"/>
          <w:szCs w:val="24"/>
          <w:lang w:val="en-ID"/>
        </w:rPr>
        <w:t>Bagi p</w:t>
      </w:r>
      <w:r w:rsidRPr="00280B34">
        <w:rPr>
          <w:rFonts w:asciiTheme="majorBidi" w:hAnsiTheme="majorBidi" w:cstheme="majorBidi"/>
          <w:sz w:val="24"/>
          <w:szCs w:val="24"/>
          <w:lang w:val="en-ID"/>
        </w:rPr>
        <w:t>eneliti</w:t>
      </w:r>
      <w:r>
        <w:rPr>
          <w:rFonts w:asciiTheme="majorBidi" w:hAnsiTheme="majorBidi" w:cstheme="majorBidi"/>
          <w:sz w:val="24"/>
          <w:szCs w:val="24"/>
          <w:lang w:val="en-ID"/>
        </w:rPr>
        <w:t>.</w:t>
      </w:r>
    </w:p>
    <w:p w:rsidR="00F059BE" w:rsidRPr="00280B34" w:rsidRDefault="00F059BE" w:rsidP="00646D21">
      <w:pPr>
        <w:spacing w:after="0" w:line="480" w:lineRule="exact"/>
        <w:ind w:left="567"/>
        <w:jc w:val="both"/>
        <w:rPr>
          <w:rFonts w:asciiTheme="majorBidi" w:hAnsiTheme="majorBidi" w:cstheme="majorBidi"/>
          <w:sz w:val="24"/>
          <w:szCs w:val="24"/>
        </w:rPr>
      </w:pPr>
      <w:r w:rsidRPr="00280B34">
        <w:rPr>
          <w:rFonts w:asciiTheme="majorBidi" w:hAnsiTheme="majorBidi" w:cstheme="majorBidi"/>
          <w:sz w:val="24"/>
          <w:szCs w:val="24"/>
        </w:rPr>
        <w:t>Penelitian ini dapat memberikan pemahaman kepada penulis dan pembaca tentang tindak kekerasan dalam rumah tangga dan batu loncatan untuk lebih kreatif dan inovatif untuk mengembangkan ilmu yang mereka peroleh sebagai calon lulusan.</w:t>
      </w:r>
    </w:p>
    <w:p w:rsidR="00F059BE" w:rsidRPr="00280B34" w:rsidRDefault="00F059BE" w:rsidP="008D02F9">
      <w:pPr>
        <w:pStyle w:val="ListParagraph"/>
        <w:numPr>
          <w:ilvl w:val="0"/>
          <w:numId w:val="24"/>
        </w:numPr>
        <w:spacing w:after="0" w:line="480" w:lineRule="exact"/>
        <w:ind w:left="567" w:hanging="284"/>
        <w:jc w:val="both"/>
        <w:rPr>
          <w:rFonts w:asciiTheme="majorBidi" w:hAnsiTheme="majorBidi" w:cstheme="majorBidi"/>
          <w:sz w:val="24"/>
          <w:szCs w:val="24"/>
          <w:lang w:val="en-ID"/>
        </w:rPr>
      </w:pPr>
      <w:r>
        <w:rPr>
          <w:rFonts w:asciiTheme="majorBidi" w:hAnsiTheme="majorBidi" w:cstheme="majorBidi"/>
          <w:sz w:val="24"/>
          <w:szCs w:val="24"/>
          <w:lang w:val="en-ID"/>
        </w:rPr>
        <w:t>Bagi k</w:t>
      </w:r>
      <w:r w:rsidRPr="00280B34">
        <w:rPr>
          <w:rFonts w:asciiTheme="majorBidi" w:hAnsiTheme="majorBidi" w:cstheme="majorBidi"/>
          <w:sz w:val="24"/>
          <w:szCs w:val="24"/>
          <w:lang w:val="en-ID"/>
        </w:rPr>
        <w:t>ampus STAIN Majene</w:t>
      </w:r>
      <w:r>
        <w:rPr>
          <w:rFonts w:asciiTheme="majorBidi" w:hAnsiTheme="majorBidi" w:cstheme="majorBidi"/>
          <w:sz w:val="24"/>
          <w:szCs w:val="24"/>
          <w:lang w:val="en-ID"/>
        </w:rPr>
        <w:t>.</w:t>
      </w:r>
    </w:p>
    <w:p w:rsidR="00F059BE" w:rsidRPr="00280B34" w:rsidRDefault="00F059BE" w:rsidP="00646D21">
      <w:pPr>
        <w:pStyle w:val="ListParagraph"/>
        <w:spacing w:after="0" w:line="480" w:lineRule="exact"/>
        <w:ind w:left="567" w:hanging="284"/>
        <w:jc w:val="both"/>
        <w:rPr>
          <w:rFonts w:asciiTheme="majorBidi" w:hAnsiTheme="majorBidi" w:cstheme="majorBidi"/>
          <w:sz w:val="24"/>
          <w:szCs w:val="24"/>
          <w:lang w:val="en-ID"/>
        </w:rPr>
      </w:pPr>
      <w:r>
        <w:rPr>
          <w:rFonts w:asciiTheme="majorBidi" w:hAnsiTheme="majorBidi" w:cstheme="majorBidi"/>
          <w:sz w:val="24"/>
          <w:szCs w:val="24"/>
          <w:lang w:val="en-ID"/>
        </w:rPr>
        <w:t xml:space="preserve">     </w:t>
      </w:r>
      <w:r w:rsidRPr="00280B34">
        <w:rPr>
          <w:rFonts w:asciiTheme="majorBidi" w:hAnsiTheme="majorBidi" w:cstheme="majorBidi"/>
          <w:sz w:val="24"/>
          <w:szCs w:val="24"/>
          <w:lang w:val="en-ID"/>
        </w:rPr>
        <w:t>Syarat untuk meraih gelar S1 serta menjadi bentuk pengabdian mahasiswa tingkat akhir dan menguji kualitas diri khususnya pada jurusan syariah dan Ekonomi Bisnis Islam.</w:t>
      </w:r>
    </w:p>
    <w:p w:rsidR="00F059BE" w:rsidRPr="00280B34" w:rsidRDefault="00F059BE" w:rsidP="008D02F9">
      <w:pPr>
        <w:pStyle w:val="ListParagraph"/>
        <w:numPr>
          <w:ilvl w:val="0"/>
          <w:numId w:val="24"/>
        </w:numPr>
        <w:spacing w:after="0" w:line="480" w:lineRule="exact"/>
        <w:ind w:left="567"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Bagi peneliti berikutnya</w:t>
      </w:r>
      <w:r>
        <w:rPr>
          <w:rFonts w:asciiTheme="majorBidi" w:hAnsiTheme="majorBidi" w:cstheme="majorBidi"/>
          <w:sz w:val="24"/>
          <w:szCs w:val="24"/>
          <w:lang w:val="en-ID"/>
        </w:rPr>
        <w:t>.</w:t>
      </w:r>
    </w:p>
    <w:p w:rsidR="00F059BE" w:rsidRPr="00280B34" w:rsidRDefault="00F059BE" w:rsidP="00646D21">
      <w:pPr>
        <w:spacing w:after="0" w:line="480" w:lineRule="exact"/>
        <w:ind w:left="567"/>
        <w:jc w:val="both"/>
        <w:rPr>
          <w:rFonts w:asciiTheme="majorBidi" w:hAnsiTheme="majorBidi" w:cstheme="majorBidi"/>
          <w:sz w:val="24"/>
          <w:szCs w:val="24"/>
          <w:lang w:val="en-ID"/>
        </w:rPr>
      </w:pPr>
      <w:r w:rsidRPr="00280B34">
        <w:rPr>
          <w:rFonts w:asciiTheme="majorBidi" w:hAnsiTheme="majorBidi" w:cstheme="majorBidi"/>
          <w:sz w:val="24"/>
          <w:szCs w:val="24"/>
          <w:lang w:val="en-ID"/>
        </w:rPr>
        <w:t>Sebagai referensi untuk penelitian yang akan datang dan sebagai bahan pembanding bagi peneliti selanjutnya.</w:t>
      </w:r>
    </w:p>
    <w:p w:rsidR="00F059BE" w:rsidRDefault="00F059BE" w:rsidP="00F059BE">
      <w:pPr>
        <w:spacing w:line="360" w:lineRule="auto"/>
        <w:ind w:left="426"/>
        <w:jc w:val="both"/>
        <w:rPr>
          <w:rFonts w:ascii="Times New Roman" w:hAnsi="Times New Roman" w:cs="Times New Roman"/>
          <w:sz w:val="24"/>
          <w:szCs w:val="24"/>
          <w:lang w:val="en-ID"/>
        </w:rPr>
      </w:pPr>
    </w:p>
    <w:p w:rsidR="00F059BE" w:rsidRDefault="00F059BE" w:rsidP="00F059BE">
      <w:pPr>
        <w:spacing w:line="360" w:lineRule="auto"/>
        <w:ind w:left="426"/>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F059BE">
      <w:pPr>
        <w:spacing w:line="360" w:lineRule="auto"/>
        <w:jc w:val="both"/>
        <w:rPr>
          <w:rFonts w:ascii="Times New Roman" w:hAnsi="Times New Roman" w:cs="Times New Roman"/>
          <w:sz w:val="24"/>
          <w:szCs w:val="24"/>
          <w:lang w:val="en-ID"/>
        </w:rPr>
      </w:pPr>
    </w:p>
    <w:p w:rsidR="00F059BE" w:rsidRDefault="00F059BE" w:rsidP="0093265F">
      <w:pPr>
        <w:spacing w:before="120"/>
        <w:rPr>
          <w:rFonts w:asciiTheme="majorBidi" w:hAnsiTheme="majorBidi" w:cstheme="majorBidi"/>
          <w:b/>
          <w:bCs/>
          <w:sz w:val="24"/>
          <w:szCs w:val="24"/>
          <w:lang w:val="en-ID"/>
        </w:rPr>
        <w:sectPr w:rsidR="00F059BE" w:rsidSect="00AA06A3">
          <w:headerReference w:type="default" r:id="rId14"/>
          <w:footerReference w:type="default" r:id="rId15"/>
          <w:footerReference w:type="first" r:id="rId16"/>
          <w:pgSz w:w="11910" w:h="16840"/>
          <w:pgMar w:top="2268" w:right="1701" w:bottom="1701" w:left="2268" w:header="720" w:footer="720" w:gutter="0"/>
          <w:pgNumType w:start="1"/>
          <w:cols w:space="720"/>
          <w:titlePg/>
          <w:docGrid w:linePitch="299"/>
        </w:sectPr>
      </w:pPr>
    </w:p>
    <w:p w:rsidR="00F059BE" w:rsidRPr="00280B34" w:rsidRDefault="00F059BE" w:rsidP="002C52A1">
      <w:pPr>
        <w:spacing w:before="120"/>
        <w:jc w:val="center"/>
        <w:rPr>
          <w:rFonts w:asciiTheme="majorBidi" w:hAnsiTheme="majorBidi" w:cstheme="majorBidi"/>
          <w:b/>
          <w:bCs/>
          <w:sz w:val="24"/>
          <w:szCs w:val="24"/>
          <w:lang w:val="en-ID"/>
        </w:rPr>
      </w:pPr>
      <w:r w:rsidRPr="00280B34">
        <w:rPr>
          <w:rFonts w:asciiTheme="majorBidi" w:hAnsiTheme="majorBidi" w:cstheme="majorBidi"/>
          <w:b/>
          <w:bCs/>
          <w:sz w:val="24"/>
          <w:szCs w:val="24"/>
          <w:lang w:val="en-ID"/>
        </w:rPr>
        <w:t>BAB II</w:t>
      </w:r>
    </w:p>
    <w:p w:rsidR="00F059BE" w:rsidRPr="00280B34" w:rsidRDefault="00F059BE" w:rsidP="00F059BE">
      <w:pPr>
        <w:spacing w:before="120" w:after="120"/>
        <w:jc w:val="center"/>
        <w:rPr>
          <w:rFonts w:asciiTheme="majorBidi" w:hAnsiTheme="majorBidi" w:cstheme="majorBidi"/>
          <w:b/>
          <w:bCs/>
          <w:sz w:val="24"/>
          <w:szCs w:val="24"/>
          <w:lang w:val="en-ID"/>
        </w:rPr>
      </w:pPr>
      <w:r w:rsidRPr="00280B34">
        <w:rPr>
          <w:rFonts w:asciiTheme="majorBidi" w:hAnsiTheme="majorBidi" w:cstheme="majorBidi"/>
          <w:b/>
          <w:bCs/>
          <w:sz w:val="24"/>
          <w:szCs w:val="24"/>
          <w:lang w:val="en-ID"/>
        </w:rPr>
        <w:t>TINJAUAN TEORITIS</w:t>
      </w:r>
    </w:p>
    <w:p w:rsidR="00F059BE" w:rsidRDefault="00F059BE" w:rsidP="008D02F9">
      <w:pPr>
        <w:pStyle w:val="ListParagraph"/>
        <w:numPr>
          <w:ilvl w:val="0"/>
          <w:numId w:val="25"/>
        </w:numPr>
        <w:spacing w:after="0" w:line="480" w:lineRule="exact"/>
        <w:ind w:left="284" w:hanging="284"/>
        <w:rPr>
          <w:rFonts w:asciiTheme="majorBidi" w:hAnsiTheme="majorBidi" w:cstheme="majorBidi"/>
          <w:b/>
          <w:bCs/>
          <w:i/>
          <w:iCs/>
          <w:sz w:val="24"/>
          <w:szCs w:val="24"/>
          <w:lang w:val="en-ID"/>
        </w:rPr>
      </w:pPr>
      <w:r w:rsidRPr="00280B34">
        <w:rPr>
          <w:rFonts w:asciiTheme="majorBidi" w:hAnsiTheme="majorBidi" w:cstheme="majorBidi"/>
          <w:b/>
          <w:bCs/>
          <w:i/>
          <w:iCs/>
          <w:sz w:val="24"/>
          <w:szCs w:val="24"/>
          <w:lang w:val="en-ID"/>
        </w:rPr>
        <w:t>Hukum Pidana</w:t>
      </w:r>
    </w:p>
    <w:p w:rsidR="00F059BE" w:rsidRPr="00760BDF" w:rsidRDefault="00F059BE" w:rsidP="008D02F9">
      <w:pPr>
        <w:pStyle w:val="ListParagraph"/>
        <w:numPr>
          <w:ilvl w:val="0"/>
          <w:numId w:val="37"/>
        </w:numPr>
        <w:spacing w:after="0" w:line="480" w:lineRule="exact"/>
        <w:ind w:left="567"/>
        <w:rPr>
          <w:rFonts w:asciiTheme="majorBidi" w:hAnsiTheme="majorBidi" w:cstheme="majorBidi"/>
          <w:b/>
          <w:bCs/>
          <w:i/>
          <w:iCs/>
          <w:sz w:val="24"/>
          <w:szCs w:val="24"/>
          <w:lang w:val="en-ID"/>
        </w:rPr>
      </w:pPr>
      <w:r w:rsidRPr="00760BDF">
        <w:rPr>
          <w:rFonts w:asciiTheme="majorBidi" w:hAnsiTheme="majorBidi" w:cstheme="majorBidi"/>
          <w:b/>
          <w:bCs/>
          <w:sz w:val="24"/>
          <w:szCs w:val="24"/>
          <w:lang w:val="en-ID"/>
        </w:rPr>
        <w:t>Pengertian hukum pidana.</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Hukum pidana adalah aturan-aturan hukum yang berlaku dan diberlakukan di lingkungan masyarakat untuk mengatur segala jenis tindakan-tindakan yang tidak sesuai dengan aturan-aturan yang sudah ditetapkan baik secara tertulis maupun tidak tertulis yang sudah tertuang dalam pengesahan.</w:t>
      </w:r>
      <w:r w:rsidRPr="00280B34">
        <w:rPr>
          <w:rStyle w:val="FootnoteReference"/>
          <w:rFonts w:asciiTheme="majorBidi" w:hAnsiTheme="majorBidi" w:cstheme="majorBidi"/>
          <w:sz w:val="24"/>
          <w:szCs w:val="24"/>
          <w:lang w:val="en-ID"/>
        </w:rPr>
        <w:footnoteReference w:id="12"/>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Tindak pidana merupakan elemen paling mendasar dari hukum pidana karena tindak pidana memberikan properti khusus untuk kejadian tertentu dalam kasus pidana. Dengan cara ini, dapat membedakan mana yang kriminal dan mana yang tidak dalam kehidupan sehari-hari.</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 xml:space="preserve">Suatu perbuatan dapat dikatakan sebagai tindak pidana apabila memenuhi syarat formil dan material. Syarat formil tersebut terdapat dalam ketentuan yang disebutkan dalam Pasal 1 ayat (1) KUHP, yaitu: “Tiada suatu perbuatan yang boleh dihukum, melainkan atas ketentuan-ketentuan pidana dalam undang-undang, yang ada terdahulu dari pada perbuatan itu”. </w:t>
      </w:r>
      <w:r w:rsidRPr="00280B34">
        <w:rPr>
          <w:rFonts w:asciiTheme="majorBidi" w:hAnsiTheme="majorBidi" w:cstheme="majorBidi"/>
          <w:sz w:val="24"/>
          <w:szCs w:val="24"/>
        </w:rPr>
        <w:tab/>
      </w:r>
    </w:p>
    <w:p w:rsidR="00F059BE"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Jadi, kejahatan harus dianggap sebagai perbuatan yang tidak boleh, atau tidak boleh dilakukan. Mengenai persyaratan materil, tidak hanya hukum tertulis, tetapi juga mencakup aturan tidak tertulis, termasuk norma-norma yang hidup dalam masyarakat. Dalam hukum pidana terdapat beberapa jenis pelanggaran, yaitu:</w:t>
      </w:r>
    </w:p>
    <w:p w:rsidR="00F059BE" w:rsidRDefault="00F059BE" w:rsidP="00404126">
      <w:pPr>
        <w:spacing w:after="0" w:line="480" w:lineRule="exact"/>
        <w:ind w:firstLine="720"/>
        <w:jc w:val="both"/>
        <w:rPr>
          <w:rFonts w:asciiTheme="majorBidi" w:hAnsiTheme="majorBidi" w:cstheme="majorBidi"/>
          <w:sz w:val="24"/>
          <w:szCs w:val="24"/>
        </w:rPr>
      </w:pPr>
    </w:p>
    <w:p w:rsidR="00F059BE" w:rsidRDefault="00F059BE" w:rsidP="00404126">
      <w:pPr>
        <w:spacing w:after="0" w:line="480" w:lineRule="exact"/>
        <w:ind w:firstLine="720"/>
        <w:jc w:val="both"/>
        <w:rPr>
          <w:rFonts w:asciiTheme="majorBidi" w:hAnsiTheme="majorBidi" w:cstheme="majorBidi"/>
          <w:sz w:val="24"/>
          <w:szCs w:val="24"/>
        </w:rPr>
      </w:pPr>
    </w:p>
    <w:p w:rsidR="00F059BE" w:rsidRPr="00280B34" w:rsidRDefault="00F059BE" w:rsidP="00404126">
      <w:pPr>
        <w:spacing w:after="0" w:line="480" w:lineRule="exact"/>
        <w:ind w:firstLine="720"/>
        <w:jc w:val="both"/>
        <w:rPr>
          <w:rFonts w:asciiTheme="majorBidi" w:hAnsiTheme="majorBidi" w:cstheme="majorBidi"/>
          <w:sz w:val="24"/>
          <w:szCs w:val="24"/>
        </w:rPr>
      </w:pPr>
    </w:p>
    <w:p w:rsidR="00F059BE" w:rsidRPr="00280B34" w:rsidRDefault="00F059BE" w:rsidP="00404126">
      <w:pPr>
        <w:spacing w:after="0" w:line="480" w:lineRule="exact"/>
        <w:jc w:val="both"/>
        <w:rPr>
          <w:rFonts w:asciiTheme="majorBidi" w:hAnsiTheme="majorBidi" w:cstheme="majorBidi"/>
          <w:sz w:val="24"/>
          <w:szCs w:val="24"/>
        </w:rPr>
      </w:pPr>
      <w:r>
        <w:rPr>
          <w:rFonts w:asciiTheme="majorBidi" w:hAnsiTheme="majorBidi" w:cstheme="majorBidi"/>
          <w:sz w:val="24"/>
          <w:szCs w:val="24"/>
        </w:rPr>
        <w:t>a. Tindak Pidana Formil.</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 xml:space="preserve">Delik formil adalah perbuatan yang menitikberatkan pada perbuatan yang dilarang apabila kejahatan itu diselesaikan dengan perbuatan yang dilarang sebagaimana yang telah ditetapkan oleh peraturan perundang-undangan. </w:t>
      </w:r>
    </w:p>
    <w:p w:rsidR="00F059BE" w:rsidRPr="00280B34" w:rsidRDefault="00F059BE" w:rsidP="00404126">
      <w:pPr>
        <w:spacing w:after="0" w:line="480" w:lineRule="exact"/>
        <w:jc w:val="both"/>
        <w:rPr>
          <w:rFonts w:asciiTheme="majorBidi" w:hAnsiTheme="majorBidi" w:cstheme="majorBidi"/>
          <w:sz w:val="24"/>
          <w:szCs w:val="24"/>
        </w:rPr>
      </w:pPr>
      <w:r>
        <w:rPr>
          <w:rFonts w:asciiTheme="majorBidi" w:hAnsiTheme="majorBidi" w:cstheme="majorBidi"/>
          <w:sz w:val="24"/>
          <w:szCs w:val="24"/>
        </w:rPr>
        <w:t>b. Tindak pidana materil.</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Pidana materil adalah tindak pidana dengan bahasa yang difokuskan pada akibat yang dilarang di mana tindak pidana tersebut tidak dihentikan sampai dengan akibat dilarang itu terjadi.</w:t>
      </w:r>
      <w:r w:rsidRPr="00280B34">
        <w:rPr>
          <w:rStyle w:val="FootnoteReference"/>
          <w:rFonts w:asciiTheme="majorBidi" w:hAnsiTheme="majorBidi" w:cstheme="majorBidi"/>
          <w:sz w:val="24"/>
          <w:szCs w:val="24"/>
        </w:rPr>
        <w:footnoteReference w:id="13"/>
      </w:r>
    </w:p>
    <w:p w:rsidR="00F059BE" w:rsidRPr="00280B34" w:rsidRDefault="00F059BE" w:rsidP="00404126">
      <w:pPr>
        <w:spacing w:after="0" w:line="480" w:lineRule="exact"/>
        <w:jc w:val="both"/>
        <w:rPr>
          <w:rFonts w:asciiTheme="majorBidi" w:hAnsiTheme="majorBidi" w:cstheme="majorBidi"/>
          <w:sz w:val="24"/>
          <w:szCs w:val="24"/>
        </w:rPr>
      </w:pPr>
      <w:r w:rsidRPr="00280B34">
        <w:rPr>
          <w:rFonts w:asciiTheme="majorBidi" w:hAnsiTheme="majorBidi" w:cstheme="majorBidi"/>
          <w:sz w:val="24"/>
          <w:szCs w:val="24"/>
        </w:rPr>
        <w:t xml:space="preserve">c.  Dolus dan </w:t>
      </w:r>
      <w:r>
        <w:rPr>
          <w:rFonts w:asciiTheme="majorBidi" w:hAnsiTheme="majorBidi" w:cstheme="majorBidi"/>
          <w:sz w:val="24"/>
          <w:szCs w:val="24"/>
        </w:rPr>
        <w:t>Culpa.</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Dolus adalah kejahatan yang dilakukan dengan sengaja sedangkan Culpa kejahatan yang dilakukan karena kelalaian atau kealpaan.</w:t>
      </w:r>
      <w:r w:rsidRPr="00280B34">
        <w:rPr>
          <w:rStyle w:val="FootnoteReference"/>
          <w:rFonts w:asciiTheme="majorBidi" w:hAnsiTheme="majorBidi" w:cstheme="majorBidi"/>
          <w:sz w:val="24"/>
          <w:szCs w:val="24"/>
        </w:rPr>
        <w:footnoteReference w:id="14"/>
      </w:r>
    </w:p>
    <w:p w:rsidR="00F059BE" w:rsidRPr="00280B34" w:rsidRDefault="00F059BE" w:rsidP="00404126">
      <w:pPr>
        <w:spacing w:after="0" w:line="480" w:lineRule="exact"/>
        <w:rPr>
          <w:rFonts w:asciiTheme="majorBidi" w:hAnsiTheme="majorBidi" w:cstheme="majorBidi"/>
          <w:sz w:val="24"/>
          <w:szCs w:val="24"/>
        </w:rPr>
      </w:pPr>
      <w:r>
        <w:rPr>
          <w:rFonts w:asciiTheme="majorBidi" w:hAnsiTheme="majorBidi" w:cstheme="majorBidi"/>
          <w:sz w:val="24"/>
          <w:szCs w:val="24"/>
        </w:rPr>
        <w:t>d. Tindak pidana a</w:t>
      </w:r>
      <w:r w:rsidRPr="00280B34">
        <w:rPr>
          <w:rFonts w:asciiTheme="majorBidi" w:hAnsiTheme="majorBidi" w:cstheme="majorBidi"/>
          <w:sz w:val="24"/>
          <w:szCs w:val="24"/>
        </w:rPr>
        <w:t>duan</w:t>
      </w:r>
      <w:r>
        <w:rPr>
          <w:rFonts w:asciiTheme="majorBidi" w:hAnsiTheme="majorBidi" w:cstheme="majorBidi"/>
          <w:sz w:val="24"/>
          <w:szCs w:val="24"/>
        </w:rPr>
        <w:t>.</w:t>
      </w:r>
      <w:r w:rsidRPr="00280B34">
        <w:rPr>
          <w:rFonts w:asciiTheme="majorBidi" w:hAnsiTheme="majorBidi" w:cstheme="majorBidi"/>
          <w:sz w:val="24"/>
          <w:szCs w:val="24"/>
        </w:rPr>
        <w:t xml:space="preserve"> </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Pidana ini tidak bisa dituntut tanpa adanya laporan karena, hanya bisa dituntut jika ada laporan.</w:t>
      </w:r>
    </w:p>
    <w:p w:rsidR="00F059BE" w:rsidRPr="00280B34" w:rsidRDefault="00F059BE" w:rsidP="00404126">
      <w:pPr>
        <w:spacing w:after="0" w:line="480" w:lineRule="exact"/>
        <w:jc w:val="both"/>
        <w:rPr>
          <w:rFonts w:asciiTheme="majorBidi" w:hAnsiTheme="majorBidi" w:cstheme="majorBidi"/>
          <w:sz w:val="24"/>
          <w:szCs w:val="24"/>
        </w:rPr>
      </w:pPr>
      <w:r>
        <w:rPr>
          <w:rFonts w:asciiTheme="majorBidi" w:hAnsiTheme="majorBidi" w:cstheme="majorBidi"/>
          <w:sz w:val="24"/>
          <w:szCs w:val="24"/>
        </w:rPr>
        <w:t>e. Tindak pidana o</w:t>
      </w:r>
      <w:r w:rsidRPr="00280B34">
        <w:rPr>
          <w:rFonts w:asciiTheme="majorBidi" w:hAnsiTheme="majorBidi" w:cstheme="majorBidi"/>
          <w:sz w:val="24"/>
          <w:szCs w:val="24"/>
        </w:rPr>
        <w:t>misionis</w:t>
      </w:r>
      <w:r>
        <w:rPr>
          <w:rFonts w:asciiTheme="majorBidi" w:hAnsiTheme="majorBidi" w:cstheme="majorBidi"/>
          <w:sz w:val="24"/>
          <w:szCs w:val="24"/>
        </w:rPr>
        <w:t>.</w:t>
      </w:r>
      <w:r w:rsidRPr="00280B34">
        <w:rPr>
          <w:rFonts w:asciiTheme="majorBidi" w:hAnsiTheme="majorBidi" w:cstheme="majorBidi"/>
          <w:sz w:val="24"/>
          <w:szCs w:val="24"/>
        </w:rPr>
        <w:t xml:space="preserve"> </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 xml:space="preserve">Tindak pidana omisionis adalah tindak pidana yang berupa pelanggaran terhadap perintah yang ditetapkan oleh Undang-Undang. </w:t>
      </w:r>
    </w:p>
    <w:p w:rsidR="00F059BE" w:rsidRPr="00280B34" w:rsidRDefault="00F059BE" w:rsidP="00404126">
      <w:pPr>
        <w:spacing w:after="0" w:line="480" w:lineRule="exact"/>
        <w:jc w:val="both"/>
        <w:rPr>
          <w:rFonts w:asciiTheme="majorBidi" w:hAnsiTheme="majorBidi" w:cstheme="majorBidi"/>
          <w:sz w:val="24"/>
          <w:szCs w:val="24"/>
        </w:rPr>
      </w:pPr>
      <w:r>
        <w:rPr>
          <w:rFonts w:asciiTheme="majorBidi" w:hAnsiTheme="majorBidi" w:cstheme="majorBidi"/>
          <w:sz w:val="24"/>
          <w:szCs w:val="24"/>
        </w:rPr>
        <w:t>f. Tindak pidana c</w:t>
      </w:r>
      <w:r w:rsidRPr="00280B34">
        <w:rPr>
          <w:rFonts w:asciiTheme="majorBidi" w:hAnsiTheme="majorBidi" w:cstheme="majorBidi"/>
          <w:sz w:val="24"/>
          <w:szCs w:val="24"/>
        </w:rPr>
        <w:t>omisionis</w:t>
      </w:r>
      <w:r>
        <w:rPr>
          <w:rFonts w:asciiTheme="majorBidi" w:hAnsiTheme="majorBidi" w:cstheme="majorBidi"/>
          <w:sz w:val="24"/>
          <w:szCs w:val="24"/>
        </w:rPr>
        <w:t>.</w:t>
      </w:r>
      <w:r w:rsidRPr="00280B34">
        <w:rPr>
          <w:rFonts w:asciiTheme="majorBidi" w:hAnsiTheme="majorBidi" w:cstheme="majorBidi"/>
          <w:sz w:val="24"/>
          <w:szCs w:val="24"/>
        </w:rPr>
        <w:t xml:space="preserve"> </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Tindak pidana comisionis adalah tindak pidana yang berupa pelanggaran terhadap aturan yang diterapkan oleh UndangUndang.</w:t>
      </w:r>
      <w:r w:rsidRPr="00280B34">
        <w:rPr>
          <w:rStyle w:val="FootnoteReference"/>
          <w:rFonts w:asciiTheme="majorBidi" w:hAnsiTheme="majorBidi" w:cstheme="majorBidi"/>
          <w:sz w:val="24"/>
          <w:szCs w:val="24"/>
        </w:rPr>
        <w:footnoteReference w:id="15"/>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Ada beberapa ketentuan mengenai tindak pidana, seperti yang terdapat dalam Pasal 48 KUHP (mengenai orang yang melakukan tindak pidana karena daya paksa). Hal tersebut merupakan wujud dari asas tidak dapat dipidananya seseorang apabila tidak terbukti melakukan kesalahan.</w:t>
      </w:r>
    </w:p>
    <w:p w:rsidR="00F059BE"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Asas legalitas dianut dalam hukum pidana tentang perbuatan-perbuatan apa yang disebut sebagai tindak pidana. Artinya, asas bahwa setiap tindak pidana harus diadili dengan peraturan perundang-undangan, atau setidak-tidaknya oleh peraturan perundang-undangan yang berlaku. Sebelum dapat dituntut untuk dihukum karena perbuatannya.</w:t>
      </w:r>
      <w:r w:rsidRPr="00280B34">
        <w:rPr>
          <w:rStyle w:val="FootnoteReference"/>
          <w:rFonts w:asciiTheme="majorBidi" w:hAnsiTheme="majorBidi" w:cstheme="majorBidi"/>
          <w:sz w:val="24"/>
          <w:szCs w:val="24"/>
        </w:rPr>
        <w:footnoteReference w:id="16"/>
      </w:r>
      <w:r w:rsidRPr="00280B34">
        <w:rPr>
          <w:rFonts w:asciiTheme="majorBidi" w:hAnsiTheme="majorBidi" w:cstheme="majorBidi"/>
          <w:sz w:val="24"/>
          <w:szCs w:val="24"/>
        </w:rPr>
        <w:t xml:space="preserve"> </w:t>
      </w:r>
    </w:p>
    <w:p w:rsidR="00F059BE" w:rsidRPr="006D3AFE" w:rsidRDefault="00F059BE" w:rsidP="008D02F9">
      <w:pPr>
        <w:pStyle w:val="ListParagraph"/>
        <w:numPr>
          <w:ilvl w:val="0"/>
          <w:numId w:val="37"/>
        </w:numPr>
        <w:spacing w:after="0" w:line="480" w:lineRule="exact"/>
        <w:ind w:left="567"/>
        <w:jc w:val="both"/>
        <w:rPr>
          <w:rFonts w:asciiTheme="majorBidi" w:hAnsiTheme="majorBidi" w:cstheme="majorBidi"/>
          <w:b/>
          <w:bCs/>
          <w:sz w:val="24"/>
          <w:szCs w:val="24"/>
          <w:lang w:val="en-ID"/>
        </w:rPr>
      </w:pPr>
      <w:r w:rsidRPr="006D3AFE">
        <w:rPr>
          <w:rFonts w:asciiTheme="majorBidi" w:hAnsiTheme="majorBidi" w:cstheme="majorBidi"/>
          <w:b/>
          <w:bCs/>
          <w:sz w:val="24"/>
          <w:szCs w:val="24"/>
          <w:lang w:val="en-ID"/>
        </w:rPr>
        <w:t>Teori Pemidanaan</w:t>
      </w:r>
      <w:r>
        <w:rPr>
          <w:rFonts w:asciiTheme="majorBidi" w:hAnsiTheme="majorBidi" w:cstheme="majorBidi"/>
          <w:b/>
          <w:bCs/>
          <w:sz w:val="24"/>
          <w:szCs w:val="24"/>
          <w:lang w:val="en-ID"/>
        </w:rPr>
        <w:t>.</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Penelitian ini teori yang digunakan adalah teori pemidanaan. Teori pemidanaan ini memiliki tujuan pemidanaan dalam hukum positif yang berlaku dan ditetapkan di Indonesia sebagai suatu pembalasan, penghapusan, menjarakan, perlindungan terhadap hukum, dan untuk memperbaiki si pelaku kejahatan. Dalam hal ini ada tiga teori yang digunakan dalam penelitian ini yakni :</w:t>
      </w:r>
    </w:p>
    <w:p w:rsidR="00F059BE" w:rsidRPr="00280B34" w:rsidRDefault="00F059BE" w:rsidP="008D02F9">
      <w:pPr>
        <w:pStyle w:val="ListParagraph"/>
        <w:numPr>
          <w:ilvl w:val="0"/>
          <w:numId w:val="27"/>
        </w:numPr>
        <w:spacing w:after="0" w:line="480" w:lineRule="exact"/>
        <w:ind w:left="426"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 xml:space="preserve">Teori </w:t>
      </w:r>
      <w:r>
        <w:rPr>
          <w:rFonts w:asciiTheme="majorBidi" w:hAnsiTheme="majorBidi" w:cstheme="majorBidi"/>
          <w:sz w:val="24"/>
          <w:szCs w:val="24"/>
          <w:lang w:val="en-ID"/>
        </w:rPr>
        <w:t>absolut ataupn teori pembalasan.</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Menurut teori ini pidana dijatuhkan karena orang telah melakukan suatu kejahatan atau tindak pidana. Setiap orang yang melakukan kejahatan harus diberikan hukuman sesuai pelanggaran yang dilakukan.</w:t>
      </w:r>
      <w:r w:rsidRPr="00280B34">
        <w:rPr>
          <w:rStyle w:val="FootnoteReference"/>
          <w:rFonts w:asciiTheme="majorBidi" w:hAnsiTheme="majorBidi" w:cstheme="majorBidi"/>
          <w:sz w:val="24"/>
          <w:szCs w:val="24"/>
          <w:lang w:val="en-ID"/>
        </w:rPr>
        <w:footnoteReference w:id="17"/>
      </w:r>
      <w:r w:rsidRPr="00280B34">
        <w:rPr>
          <w:rFonts w:asciiTheme="majorBidi" w:hAnsiTheme="majorBidi" w:cstheme="majorBidi"/>
          <w:sz w:val="24"/>
          <w:szCs w:val="24"/>
          <w:lang w:val="en-ID"/>
        </w:rPr>
        <w:t xml:space="preserve"> Teori absolut ialah bahwa dasar dari adanya pemidanaan itu adalah karena terjadinya kejahatan, sehingga kejahatan itu sendiri mengandung unsur-unsur yang memungkinkan dijatuhkannya pidana.</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Jadi secara garis besar bahwa teori absolut adalah seseorang yang telah melakukan pelanggaran harus di berikan sanksi yang dapat memberikan efek jera bagi sipelaku yang membuat kejahatan</w:t>
      </w:r>
    </w:p>
    <w:p w:rsidR="00F059BE" w:rsidRPr="00280B34" w:rsidRDefault="00F059BE" w:rsidP="008D02F9">
      <w:pPr>
        <w:pStyle w:val="ListParagraph"/>
        <w:numPr>
          <w:ilvl w:val="0"/>
          <w:numId w:val="27"/>
        </w:numPr>
        <w:spacing w:after="0" w:line="480" w:lineRule="exact"/>
        <w:ind w:left="426" w:hanging="284"/>
        <w:jc w:val="both"/>
        <w:rPr>
          <w:rFonts w:asciiTheme="majorBidi" w:hAnsiTheme="majorBidi" w:cstheme="majorBidi"/>
          <w:sz w:val="24"/>
          <w:szCs w:val="24"/>
          <w:lang w:val="en-ID"/>
        </w:rPr>
      </w:pPr>
      <w:r>
        <w:rPr>
          <w:rFonts w:asciiTheme="majorBidi" w:hAnsiTheme="majorBidi" w:cstheme="majorBidi"/>
          <w:sz w:val="24"/>
          <w:szCs w:val="24"/>
          <w:lang w:val="en-ID"/>
        </w:rPr>
        <w:t>Teori relative.</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Teori relatif, disebut juga teori utilitarian, muncul sebagai reaksi terhadap teori absolut. Secara garis besar tujuan relatif hukum pidana bukan hanya sebagai pembalasan tetapi sebagai sarana untuk melindungi dan mewujudkan serta menegakkan ketertiban dalam masyarakat</w:t>
      </w:r>
      <w:r w:rsidRPr="00280B34">
        <w:rPr>
          <w:rFonts w:asciiTheme="majorBidi" w:hAnsiTheme="majorBidi" w:cstheme="majorBidi"/>
          <w:sz w:val="24"/>
          <w:szCs w:val="24"/>
          <w:lang w:val="en-ID"/>
        </w:rPr>
        <w:t>.</w:t>
      </w:r>
      <w:r w:rsidRPr="00280B34">
        <w:rPr>
          <w:rStyle w:val="FootnoteReference"/>
          <w:rFonts w:asciiTheme="majorBidi" w:hAnsiTheme="majorBidi" w:cstheme="majorBidi"/>
          <w:sz w:val="24"/>
          <w:szCs w:val="24"/>
          <w:lang w:val="en-ID"/>
        </w:rPr>
        <w:footnoteReference w:id="18"/>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Teori relatif ini dibagi dua bagian:</w:t>
      </w:r>
    </w:p>
    <w:p w:rsidR="00F059BE" w:rsidRPr="00280B34" w:rsidRDefault="00F059BE" w:rsidP="008D02F9">
      <w:pPr>
        <w:pStyle w:val="ListParagraph"/>
        <w:numPr>
          <w:ilvl w:val="0"/>
          <w:numId w:val="28"/>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Prevensi umum</w:t>
      </w:r>
      <w:r>
        <w:rPr>
          <w:rFonts w:asciiTheme="majorBidi" w:hAnsiTheme="majorBidi" w:cstheme="majorBidi"/>
          <w:sz w:val="24"/>
          <w:szCs w:val="24"/>
          <w:lang w:val="en-ID"/>
        </w:rPr>
        <w:t>.</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Pencegahan umum bertujuan untuk menjaga ketertiban umum dari gangguan pelaku kejahatan. Dengan menghukum pelaku tindak pidana, diharapkan anggota keluarga yang lain tidak melakukan tindak pidana.</w:t>
      </w:r>
    </w:p>
    <w:p w:rsidR="00F059BE" w:rsidRPr="00280B34" w:rsidRDefault="00F059BE" w:rsidP="008D02F9">
      <w:pPr>
        <w:pStyle w:val="ListParagraph"/>
        <w:numPr>
          <w:ilvl w:val="0"/>
          <w:numId w:val="28"/>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Prevensi khusus</w:t>
      </w:r>
      <w:r>
        <w:rPr>
          <w:rFonts w:asciiTheme="majorBidi" w:hAnsiTheme="majorBidi" w:cstheme="majorBidi"/>
          <w:sz w:val="24"/>
          <w:szCs w:val="24"/>
          <w:lang w:val="en-ID"/>
        </w:rPr>
        <w:t>.</w:t>
      </w:r>
    </w:p>
    <w:p w:rsidR="00F059BE" w:rsidRPr="00280B34" w:rsidRDefault="00F059BE" w:rsidP="00404126">
      <w:pPr>
        <w:spacing w:after="0" w:line="480" w:lineRule="exact"/>
        <w:ind w:left="66" w:firstLine="654"/>
        <w:jc w:val="both"/>
        <w:rPr>
          <w:rFonts w:asciiTheme="majorBidi" w:hAnsiTheme="majorBidi" w:cstheme="majorBidi"/>
          <w:sz w:val="24"/>
          <w:szCs w:val="24"/>
          <w:lang w:val="en-ID"/>
        </w:rPr>
      </w:pPr>
      <w:r w:rsidRPr="00280B34">
        <w:rPr>
          <w:rFonts w:asciiTheme="majorBidi" w:hAnsiTheme="majorBidi" w:cstheme="majorBidi"/>
          <w:sz w:val="24"/>
          <w:szCs w:val="24"/>
          <w:lang w:val="en-ID"/>
        </w:rPr>
        <w:t>Prevensi khusus yang dianut oleh van Hamel (Belanda) dan von Liszt (Jerman) mengatakan bahwa tujuan pencegahan khusus adalah untuk mencegah niat buruk pelaku (dader) yang bertujuan untuk mencegah  pelanggaran atau mencegah calon pelaku melakukan tindakan jahat perbuatan yang mereka rencanakan.</w:t>
      </w:r>
    </w:p>
    <w:p w:rsidR="00F059BE" w:rsidRPr="00280B34" w:rsidRDefault="00F059BE" w:rsidP="00404126">
      <w:pPr>
        <w:spacing w:after="0" w:line="480" w:lineRule="exact"/>
        <w:ind w:left="66" w:firstLine="654"/>
        <w:jc w:val="both"/>
        <w:rPr>
          <w:rFonts w:asciiTheme="majorBidi" w:hAnsiTheme="majorBidi" w:cstheme="majorBidi"/>
          <w:sz w:val="24"/>
          <w:szCs w:val="24"/>
          <w:lang w:val="en-ID"/>
        </w:rPr>
      </w:pPr>
      <w:r w:rsidRPr="00280B34">
        <w:rPr>
          <w:rFonts w:asciiTheme="majorBidi" w:hAnsiTheme="majorBidi" w:cstheme="majorBidi"/>
          <w:sz w:val="24"/>
          <w:szCs w:val="24"/>
          <w:lang w:val="en-ID"/>
        </w:rPr>
        <w:t>Van Hamel menunjukkan bahwa prevensi khusus suatu pidana ialah :</w:t>
      </w:r>
    </w:p>
    <w:p w:rsidR="00F059BE" w:rsidRPr="00280B34" w:rsidRDefault="00F059BE" w:rsidP="008D02F9">
      <w:pPr>
        <w:pStyle w:val="ListParagraph"/>
        <w:numPr>
          <w:ilvl w:val="0"/>
          <w:numId w:val="29"/>
        </w:numPr>
        <w:spacing w:after="0" w:line="480" w:lineRule="exact"/>
        <w:ind w:left="709"/>
        <w:jc w:val="both"/>
        <w:rPr>
          <w:rFonts w:asciiTheme="majorBidi" w:hAnsiTheme="majorBidi" w:cstheme="majorBidi"/>
          <w:sz w:val="24"/>
          <w:szCs w:val="24"/>
          <w:lang w:val="en-ID"/>
        </w:rPr>
      </w:pPr>
      <w:r w:rsidRPr="00280B34">
        <w:rPr>
          <w:rFonts w:asciiTheme="majorBidi" w:hAnsiTheme="majorBidi" w:cstheme="majorBidi"/>
          <w:sz w:val="24"/>
          <w:szCs w:val="24"/>
          <w:lang w:val="en-ID"/>
        </w:rPr>
        <w:t>Kejahatan harus memuat suatu unsur menakutkan supaya mencegah penjahat yang mempunyai kesempatan untuk tidak melaksanakan niat buruknya.</w:t>
      </w:r>
    </w:p>
    <w:p w:rsidR="00F059BE" w:rsidRPr="00280B34" w:rsidRDefault="00F059BE" w:rsidP="008D02F9">
      <w:pPr>
        <w:pStyle w:val="ListParagraph"/>
        <w:numPr>
          <w:ilvl w:val="0"/>
          <w:numId w:val="29"/>
        </w:numPr>
        <w:spacing w:after="0" w:line="480" w:lineRule="exact"/>
        <w:ind w:left="709"/>
        <w:jc w:val="both"/>
        <w:rPr>
          <w:rFonts w:asciiTheme="majorBidi" w:hAnsiTheme="majorBidi" w:cstheme="majorBidi"/>
          <w:sz w:val="24"/>
          <w:szCs w:val="24"/>
          <w:lang w:val="en-ID"/>
        </w:rPr>
      </w:pPr>
      <w:r w:rsidRPr="00280B34">
        <w:rPr>
          <w:rFonts w:asciiTheme="majorBidi" w:hAnsiTheme="majorBidi" w:cstheme="majorBidi"/>
          <w:sz w:val="24"/>
          <w:szCs w:val="24"/>
          <w:lang w:val="en-ID"/>
        </w:rPr>
        <w:t>Penjahat harus mempunyai unsur memperbaiki terpidana.</w:t>
      </w:r>
    </w:p>
    <w:p w:rsidR="00F059BE" w:rsidRPr="00280B34" w:rsidRDefault="00F059BE" w:rsidP="008D02F9">
      <w:pPr>
        <w:pStyle w:val="ListParagraph"/>
        <w:numPr>
          <w:ilvl w:val="0"/>
          <w:numId w:val="29"/>
        </w:numPr>
        <w:spacing w:after="0" w:line="480" w:lineRule="exact"/>
        <w:ind w:left="709"/>
        <w:jc w:val="both"/>
        <w:rPr>
          <w:rFonts w:asciiTheme="majorBidi" w:hAnsiTheme="majorBidi" w:cstheme="majorBidi"/>
          <w:sz w:val="24"/>
          <w:szCs w:val="24"/>
          <w:lang w:val="en-ID"/>
        </w:rPr>
      </w:pPr>
      <w:r w:rsidRPr="00280B34">
        <w:rPr>
          <w:rFonts w:asciiTheme="majorBidi" w:hAnsiTheme="majorBidi" w:cstheme="majorBidi"/>
          <w:sz w:val="24"/>
          <w:szCs w:val="24"/>
          <w:lang w:val="en-ID"/>
        </w:rPr>
        <w:t>Pidana mempunyai unsur membinasakan penjahat yang tidak mungkin diperbaiki.</w:t>
      </w:r>
    </w:p>
    <w:p w:rsidR="00F059BE" w:rsidRPr="00280B34" w:rsidRDefault="00F059BE" w:rsidP="008D02F9">
      <w:pPr>
        <w:pStyle w:val="ListParagraph"/>
        <w:numPr>
          <w:ilvl w:val="0"/>
          <w:numId w:val="29"/>
        </w:numPr>
        <w:spacing w:after="0" w:line="480" w:lineRule="exact"/>
        <w:ind w:left="709"/>
        <w:jc w:val="both"/>
        <w:rPr>
          <w:rFonts w:asciiTheme="majorBidi" w:hAnsiTheme="majorBidi" w:cstheme="majorBidi"/>
          <w:sz w:val="24"/>
          <w:szCs w:val="24"/>
          <w:lang w:val="en-ID"/>
        </w:rPr>
      </w:pPr>
      <w:r w:rsidRPr="00280B34">
        <w:rPr>
          <w:rFonts w:asciiTheme="majorBidi" w:hAnsiTheme="majorBidi" w:cstheme="majorBidi"/>
          <w:sz w:val="24"/>
          <w:szCs w:val="24"/>
          <w:lang w:val="en-ID"/>
        </w:rPr>
        <w:t>Satu-satunya tujuan  kejahatan adalah mempertahankan tata tertib hukum.</w:t>
      </w:r>
      <w:r w:rsidRPr="00280B34">
        <w:rPr>
          <w:rStyle w:val="FootnoteReference"/>
          <w:rFonts w:asciiTheme="majorBidi" w:hAnsiTheme="majorBidi" w:cstheme="majorBidi"/>
          <w:sz w:val="24"/>
          <w:szCs w:val="24"/>
          <w:lang w:val="en-ID"/>
        </w:rPr>
        <w:footnoteReference w:id="19"/>
      </w:r>
      <w:r w:rsidRPr="00280B34">
        <w:rPr>
          <w:rFonts w:asciiTheme="majorBidi" w:hAnsiTheme="majorBidi" w:cstheme="majorBidi"/>
          <w:sz w:val="24"/>
          <w:szCs w:val="24"/>
          <w:lang w:val="en-ID"/>
        </w:rPr>
        <w:tab/>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Menurut teori relatif, teori ini melihat hukuman sebagai sarana untuk melindungi masyarakat menuju kesejahteraan bukan untuk membalas kesalahan pelaku. Tetapi, hukuman yang dijatuhkan kepada pelaku kejahatan bukan untuk membalas kejahatannya, tetapi untuk menjaga ketertiban umum.</w:t>
      </w:r>
    </w:p>
    <w:p w:rsidR="00F059BE" w:rsidRPr="00280B34" w:rsidRDefault="00F059BE" w:rsidP="008D02F9">
      <w:pPr>
        <w:pStyle w:val="ListParagraph"/>
        <w:numPr>
          <w:ilvl w:val="0"/>
          <w:numId w:val="27"/>
        </w:numPr>
        <w:spacing w:after="0" w:line="480" w:lineRule="exact"/>
        <w:ind w:left="426"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Teori Gabungan</w:t>
      </w:r>
      <w:r>
        <w:rPr>
          <w:rFonts w:asciiTheme="majorBidi" w:hAnsiTheme="majorBidi" w:cstheme="majorBidi"/>
          <w:sz w:val="24"/>
          <w:szCs w:val="24"/>
          <w:lang w:val="en-ID"/>
        </w:rPr>
        <w:t>.</w:t>
      </w:r>
    </w:p>
    <w:p w:rsidR="00F059BE" w:rsidRPr="00280B34" w:rsidRDefault="00F059BE" w:rsidP="00404126">
      <w:pPr>
        <w:spacing w:after="0" w:line="480" w:lineRule="exact"/>
        <w:ind w:firstLine="720"/>
        <w:jc w:val="both"/>
        <w:rPr>
          <w:rFonts w:asciiTheme="majorBidi" w:hAnsiTheme="majorBidi" w:cstheme="majorBidi"/>
          <w:sz w:val="24"/>
          <w:szCs w:val="24"/>
        </w:rPr>
      </w:pPr>
      <w:r w:rsidRPr="00280B34">
        <w:rPr>
          <w:rFonts w:asciiTheme="majorBidi" w:hAnsiTheme="majorBidi" w:cstheme="majorBidi"/>
          <w:sz w:val="24"/>
          <w:szCs w:val="24"/>
        </w:rPr>
        <w:t>Menurut teori gabungan bahwa tujuan kejahatan tidak hanya untuk membalas kejahatan penjahat, tetapi untuk melindungi masyarakat, dengan menciptakan ketertiban. Teori ini merupakan gabungan antara teori absolut (teori balas dendam) dan teori relatif (teori objektif) sebagai dasar pemidanaan, dengan pertimbangan kedua teori tersebut memiliki kelemahan yaitu;</w:t>
      </w:r>
    </w:p>
    <w:p w:rsidR="00F059BE" w:rsidRPr="00280B34" w:rsidRDefault="00F059BE" w:rsidP="008D02F9">
      <w:pPr>
        <w:pStyle w:val="ListParagraph"/>
        <w:numPr>
          <w:ilvl w:val="0"/>
          <w:numId w:val="30"/>
        </w:numPr>
        <w:spacing w:after="0" w:line="480" w:lineRule="exact"/>
        <w:ind w:left="426"/>
        <w:jc w:val="both"/>
        <w:rPr>
          <w:rFonts w:asciiTheme="majorBidi" w:hAnsiTheme="majorBidi" w:cstheme="majorBidi"/>
          <w:sz w:val="24"/>
          <w:szCs w:val="24"/>
        </w:rPr>
      </w:pPr>
      <w:r w:rsidRPr="00280B34">
        <w:rPr>
          <w:rFonts w:asciiTheme="majorBidi" w:hAnsiTheme="majorBidi" w:cstheme="majorBidi"/>
          <w:sz w:val="24"/>
          <w:szCs w:val="24"/>
        </w:rPr>
        <w:t>Kelemahan teori absolut adalah menimbulkan ketidakadilan karena dalam pemidanaan perlu mempertimbangkan alat bukti yang ada dan pembalasan yang dimaksud tidak harus Negara yang melakukan.</w:t>
      </w:r>
    </w:p>
    <w:p w:rsidR="00F059BE" w:rsidRPr="00280B34" w:rsidRDefault="00F059BE" w:rsidP="008D02F9">
      <w:pPr>
        <w:pStyle w:val="ListParagraph"/>
        <w:numPr>
          <w:ilvl w:val="0"/>
          <w:numId w:val="30"/>
        </w:numPr>
        <w:spacing w:after="0" w:line="480" w:lineRule="exact"/>
        <w:ind w:left="426"/>
        <w:jc w:val="both"/>
        <w:rPr>
          <w:rFonts w:asciiTheme="majorBidi" w:hAnsiTheme="majorBidi" w:cstheme="majorBidi"/>
          <w:sz w:val="24"/>
          <w:szCs w:val="24"/>
        </w:rPr>
      </w:pPr>
      <w:r w:rsidRPr="00280B34">
        <w:rPr>
          <w:rFonts w:asciiTheme="majorBidi" w:hAnsiTheme="majorBidi" w:cstheme="majorBidi"/>
          <w:sz w:val="24"/>
          <w:szCs w:val="24"/>
        </w:rPr>
        <w:t>Kelemahan teori relatif adalah dapat menimbulkan ketidakadilan karena pelaku tindak pidana ringan dapat diberikan hukuman yang berat; kepuasan masyarakat diabaikan jika tujuannya adalah untuk memperbaiki masyarakat; dan mencegah kejahatan dengan menakut-nakuti sulit diterapkan.</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Walaupun terdapat perbedaan pendapat di antara para sarjana mengenai tujuan kejahatan, namun ada satu hal yang tidak dapat dipungkiri, bahwa kejahatan merupakan sarana untuk mencegah kejahatan dan memperbaikinya. Demikian pula, penjara adalah sarana membuat narapidana menjadi berguna bagi masyarakat.</w:t>
      </w:r>
      <w:r w:rsidRPr="00280B34">
        <w:rPr>
          <w:rStyle w:val="FootnoteReference"/>
          <w:rFonts w:asciiTheme="majorBidi" w:hAnsiTheme="majorBidi" w:cstheme="majorBidi"/>
          <w:sz w:val="24"/>
          <w:szCs w:val="24"/>
          <w:lang w:val="en-ID"/>
        </w:rPr>
        <w:footnoteReference w:id="20"/>
      </w:r>
    </w:p>
    <w:p w:rsidR="00F059BE" w:rsidRPr="00190E13" w:rsidRDefault="00F059BE" w:rsidP="00404126">
      <w:pPr>
        <w:tabs>
          <w:tab w:val="left" w:pos="709"/>
        </w:tabs>
        <w:spacing w:after="0" w:line="480" w:lineRule="exact"/>
        <w:ind w:firstLine="426"/>
        <w:jc w:val="both"/>
        <w:rPr>
          <w:rFonts w:asciiTheme="majorBidi" w:hAnsiTheme="majorBidi" w:cstheme="majorBidi"/>
          <w:sz w:val="24"/>
          <w:szCs w:val="24"/>
          <w:lang w:val="en-ID"/>
        </w:rPr>
      </w:pPr>
      <w:r w:rsidRPr="00280B34">
        <w:rPr>
          <w:rFonts w:asciiTheme="majorBidi" w:hAnsiTheme="majorBidi" w:cstheme="majorBidi"/>
          <w:sz w:val="24"/>
          <w:szCs w:val="24"/>
          <w:lang w:val="en-ID"/>
        </w:rPr>
        <w:tab/>
        <w:t xml:space="preserve">Bahwa perlu dipahami oleh para pencari keadilan bahwa hukum dalam peradilan diIndonesia tidak hanya ditujukan untuk membalas dendam kepada orang yang melakukan kejahatan, tetapi sebagai sarana pembinaan dengan harapan agar narapidana mampu mengenali kesalahannya dan menghindari perbuatan dikemudian hari. jadi, dapat ditekankan bahwa hukuman harus membawa manfaat yang baik bagi narapidana itu sendiri. </w:t>
      </w:r>
    </w:p>
    <w:p w:rsidR="00F059BE" w:rsidRPr="00EC195C" w:rsidRDefault="00F059BE" w:rsidP="008D02F9">
      <w:pPr>
        <w:pStyle w:val="ListParagraph"/>
        <w:numPr>
          <w:ilvl w:val="0"/>
          <w:numId w:val="37"/>
        </w:numPr>
        <w:tabs>
          <w:tab w:val="left" w:pos="567"/>
        </w:tabs>
        <w:spacing w:after="0" w:line="480" w:lineRule="exact"/>
        <w:ind w:left="567"/>
        <w:jc w:val="both"/>
        <w:rPr>
          <w:rFonts w:asciiTheme="majorBidi" w:hAnsiTheme="majorBidi" w:cstheme="majorBidi"/>
          <w:b/>
          <w:bCs/>
          <w:i/>
          <w:iCs/>
          <w:sz w:val="24"/>
          <w:szCs w:val="24"/>
        </w:rPr>
      </w:pPr>
      <w:r>
        <w:rPr>
          <w:rFonts w:asciiTheme="majorBidi" w:hAnsiTheme="majorBidi" w:cstheme="majorBidi"/>
          <w:b/>
          <w:bCs/>
          <w:sz w:val="24"/>
          <w:szCs w:val="24"/>
        </w:rPr>
        <w:t>Restorative justice</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E92AA9">
        <w:rPr>
          <w:rFonts w:asciiTheme="majorBidi" w:hAnsiTheme="majorBidi" w:cstheme="majorBidi"/>
          <w:sz w:val="24"/>
          <w:szCs w:val="24"/>
        </w:rPr>
        <w:t xml:space="preserve">Restorative justice adalah penyelesaian tindak pidana dengan melibatkan pelaku </w:t>
      </w:r>
      <w:r>
        <w:rPr>
          <w:rFonts w:asciiTheme="majorBidi" w:hAnsiTheme="majorBidi" w:cstheme="majorBidi"/>
          <w:sz w:val="24"/>
          <w:szCs w:val="24"/>
        </w:rPr>
        <w:t>, korban, keluarga pelaku, keluarga korban, tokoh masyarakat, tokoh agama atau pemangku kepentingan untuk bersama-sama mencari penyelesaian yang adil melalui perdamaian dengan menekankan pemulihan kembali pada keadaan semula. Pengertian restorative justice atau keadilan restorative ini termuat dalam pasal 1 huruf 3 peraturan polri Nomor 8 Tahun 2021.</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t>Arti restorative merupakan alternative penyelesaian perkara dengan mekanisme yang berfokus pada pemidanaan yang diubah menjadi proses dialog dan mediasi yang melibatkan semua pihak terkait. Prinsip dasar restorative justice ini adalah adanya pemulihan pada korban yang menderita akibat kejahatan dengan memberikan ganti rugi kepada korban, perdamaian, pelaku melakukan kerja sosial maupun kesepakatan-kesepakatan lainnya.</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t>Dalam pelaksanaan restorative justice, pelaku memiliki kesempatan terlibat dalam pemulihan keadaan , masyarakat berperan untuk melestarikan perdamaian, dan pengadilan berperan untuk menjaga ketertiban umum.</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t>Dasar hukum restorative justice pada perkara tindak pidana ringan termuat dalam beberapa peraturan yaitu:</w:t>
      </w:r>
    </w:p>
    <w:p w:rsidR="00F059BE" w:rsidRDefault="00F059BE" w:rsidP="008D02F9">
      <w:pPr>
        <w:pStyle w:val="ListParagraph"/>
        <w:numPr>
          <w:ilvl w:val="0"/>
          <w:numId w:val="58"/>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Pasal 310 Kitab Undang-Undang Hukum Pidna (KUHP)</w:t>
      </w:r>
    </w:p>
    <w:p w:rsidR="00F059BE" w:rsidRDefault="00F059BE" w:rsidP="008D02F9">
      <w:pPr>
        <w:pStyle w:val="ListParagraph"/>
        <w:numPr>
          <w:ilvl w:val="0"/>
          <w:numId w:val="58"/>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Pasal 205  Kitab Undang-Undang Hukum Acara Pidna (KUHAP)</w:t>
      </w:r>
    </w:p>
    <w:p w:rsidR="00F059BE" w:rsidRDefault="00F059BE" w:rsidP="008D02F9">
      <w:pPr>
        <w:pStyle w:val="ListParagraph"/>
        <w:numPr>
          <w:ilvl w:val="0"/>
          <w:numId w:val="58"/>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Peraturan Mahkamah Agung Republik Indonesia Nomor 2 Tahun 2012 tentang penyesuaian batasan tindak pidana ringan dan jumlah denda KUHP</w:t>
      </w:r>
    </w:p>
    <w:p w:rsidR="00F059BE" w:rsidRDefault="00F059BE" w:rsidP="008D02F9">
      <w:pPr>
        <w:pStyle w:val="ListParagraph"/>
        <w:numPr>
          <w:ilvl w:val="0"/>
          <w:numId w:val="58"/>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Surat direktur jendral badan peradilan umum nomor 301 tahun 2015 tentang penyelesaian tindak pidan ringan</w:t>
      </w:r>
    </w:p>
    <w:p w:rsidR="00F059BE" w:rsidRPr="000B2B89" w:rsidRDefault="00F059BE" w:rsidP="008D02F9">
      <w:pPr>
        <w:pStyle w:val="ListParagraph"/>
        <w:numPr>
          <w:ilvl w:val="0"/>
          <w:numId w:val="58"/>
        </w:numPr>
        <w:spacing w:after="0" w:line="480" w:lineRule="exact"/>
        <w:ind w:left="567"/>
        <w:jc w:val="both"/>
        <w:rPr>
          <w:rFonts w:asciiTheme="majorBidi" w:hAnsiTheme="majorBidi" w:cstheme="majorBidi"/>
          <w:sz w:val="24"/>
          <w:szCs w:val="24"/>
        </w:rPr>
      </w:pPr>
      <w:r>
        <w:rPr>
          <w:rFonts w:asciiTheme="majorBidi" w:hAnsiTheme="majorBidi" w:cstheme="majorBidi"/>
          <w:sz w:val="24"/>
          <w:szCs w:val="24"/>
        </w:rPr>
        <w:t>Peraturan polri nomor 8 tahun 2021 tentang penanganan tindak pidan berdasarkan keadilan restorative.</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BF333D">
        <w:rPr>
          <w:rFonts w:asciiTheme="majorBidi" w:hAnsiTheme="majorBidi" w:cstheme="majorBidi"/>
          <w:sz w:val="24"/>
          <w:szCs w:val="24"/>
        </w:rPr>
        <w:t>Dalam penyelesaian suatu tindak pidana, dalam kerangka filosofis, hadirnya pendekatan restorative justice dalam hukum pidana bukan bertujuan untuk mengabolisi hukum pidana atau melebur hukum pidana dan hukum perdata, karena pendekatan restorative justice ya</w:t>
      </w:r>
      <w:r>
        <w:rPr>
          <w:rFonts w:asciiTheme="majorBidi" w:hAnsiTheme="majorBidi" w:cstheme="majorBidi"/>
          <w:sz w:val="24"/>
          <w:szCs w:val="24"/>
        </w:rPr>
        <w:t xml:space="preserve">ng mengutamakan jalur mediasi </w:t>
      </w:r>
      <w:r w:rsidRPr="00BF333D">
        <w:rPr>
          <w:rFonts w:asciiTheme="majorBidi" w:hAnsiTheme="majorBidi" w:cstheme="majorBidi"/>
          <w:sz w:val="24"/>
          <w:szCs w:val="24"/>
        </w:rPr>
        <w:t xml:space="preserve">antara korban dan pelaku. Pendekatan restorative justice justru mengembalikan fungsi hukum pidana pada jalurnya semula yaitu pada fungsi </w:t>
      </w:r>
      <w:r w:rsidRPr="00C336CF">
        <w:rPr>
          <w:rFonts w:asciiTheme="majorBidi" w:hAnsiTheme="majorBidi" w:cstheme="majorBidi"/>
          <w:i/>
          <w:iCs/>
          <w:sz w:val="24"/>
          <w:szCs w:val="24"/>
        </w:rPr>
        <w:t>ultimum remidium</w:t>
      </w:r>
      <w:r w:rsidRPr="00BF333D">
        <w:rPr>
          <w:rFonts w:asciiTheme="majorBidi" w:hAnsiTheme="majorBidi" w:cstheme="majorBidi"/>
          <w:sz w:val="24"/>
          <w:szCs w:val="24"/>
        </w:rPr>
        <w:t xml:space="preserve"> suatu senjata pamungkas bilamana upaya hukum lain sudah tidak dapat lagi digunakan dalam menghadapi suatu tindak pidana dalam masyarakat. Dalam tatanan praktis penanganan dan penyelesaian perkara pidana dengan menggunakan pendekatan restorative justice  menawarkan alternatif jawaban atas sejumlah masalah yang dihadapi dalam sistem peradilan pidana misalnya proses administrasi peradilan yang sulit, lama dan mahal, penumpukan perkara atau putusan pengadilan yang tidak menampung kepentingan korban.   </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sidRPr="00BF333D">
        <w:rPr>
          <w:rFonts w:asciiTheme="majorBidi" w:hAnsiTheme="majorBidi" w:cstheme="majorBidi"/>
          <w:sz w:val="24"/>
          <w:szCs w:val="24"/>
        </w:rPr>
        <w:t>Tidak semua tindak pidana dapat diselesaikan melalui proses restoratif. Kualifikasi dalam hal mana penyelesaian tindak pidana yang dapat digunakan dalam proses restoratif yaitu sengketa masih dalam batas yang wajar, tindak pidana dimana ada komitment para pihak untuk menyelesaikannya, tindak pidana yang menempatkan pelaku dalam keseimbangan posisi tawar menawar, prosesnya bersifat pribadi dan hasilnya sangat rahasia.</w:t>
      </w:r>
    </w:p>
    <w:p w:rsidR="00F059BE"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8A14C7">
        <w:rPr>
          <w:rFonts w:asciiTheme="majorBidi" w:hAnsiTheme="majorBidi" w:cstheme="majorBidi"/>
          <w:sz w:val="24"/>
          <w:szCs w:val="24"/>
        </w:rPr>
        <w:t xml:space="preserve">Bila restorative justice dinyatakan sebagai suatu jawaban atas ketidakpuasan atau kegagalan sistem peradilan pidana, maka keadilan restoratif adalah sebuah konsep pemikiran yang merespons pengembangan sistem peradilan pidana dengan menitikberatkan pada kebutuhan pelibatan masyarakat dan korban yang dirasa tersisihkan dengan mekanisme yang bekerja pada sistem peradilan pidana yang ada pada saat ini. </w:t>
      </w:r>
    </w:p>
    <w:p w:rsidR="00F059BE" w:rsidRPr="008A14C7" w:rsidRDefault="00F059BE" w:rsidP="00404126">
      <w:pPr>
        <w:tabs>
          <w:tab w:val="left" w:pos="567"/>
        </w:tabs>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8A14C7">
        <w:rPr>
          <w:rFonts w:asciiTheme="majorBidi" w:hAnsiTheme="majorBidi" w:cstheme="majorBidi"/>
          <w:sz w:val="24"/>
          <w:szCs w:val="24"/>
        </w:rPr>
        <w:t xml:space="preserve"> Suatu pelanggaran hukum pidana dipahami sebagai konflik antar individu yang menimbulkan kerugian kepada korban, masyarakat dan pelanggar sendiri. Diantara ketiga kelompok tersebut, kepentingan korban kejahatan sebagai bagian yang utama, karena kejahatan utamanya adalah melanggar hak korban</w:t>
      </w:r>
      <w:r>
        <w:rPr>
          <w:rFonts w:asciiTheme="majorBidi" w:hAnsiTheme="majorBidi" w:cstheme="majorBidi"/>
          <w:sz w:val="24"/>
          <w:szCs w:val="24"/>
        </w:rPr>
        <w:t>.</w:t>
      </w:r>
      <w:r>
        <w:rPr>
          <w:rStyle w:val="FootnoteReference"/>
          <w:rFonts w:asciiTheme="majorBidi" w:hAnsiTheme="majorBidi" w:cstheme="majorBidi"/>
          <w:sz w:val="24"/>
          <w:szCs w:val="24"/>
        </w:rPr>
        <w:footnoteReference w:id="21"/>
      </w:r>
    </w:p>
    <w:p w:rsidR="00F059BE" w:rsidRPr="00B53502" w:rsidRDefault="00F059BE" w:rsidP="008D02F9">
      <w:pPr>
        <w:pStyle w:val="ListParagraph"/>
        <w:numPr>
          <w:ilvl w:val="0"/>
          <w:numId w:val="37"/>
        </w:numPr>
        <w:tabs>
          <w:tab w:val="left" w:pos="567"/>
        </w:tabs>
        <w:spacing w:after="0" w:line="480" w:lineRule="exact"/>
        <w:ind w:left="567"/>
        <w:jc w:val="both"/>
        <w:rPr>
          <w:rFonts w:asciiTheme="majorBidi" w:hAnsiTheme="majorBidi" w:cstheme="majorBidi"/>
          <w:b/>
          <w:bCs/>
          <w:i/>
          <w:iCs/>
          <w:sz w:val="24"/>
          <w:szCs w:val="24"/>
        </w:rPr>
      </w:pPr>
      <w:r w:rsidRPr="00B53502">
        <w:rPr>
          <w:rFonts w:asciiTheme="majorBidi" w:hAnsiTheme="majorBidi" w:cstheme="majorBidi"/>
          <w:b/>
          <w:bCs/>
          <w:sz w:val="24"/>
          <w:szCs w:val="24"/>
        </w:rPr>
        <w:t>Fungsi pidana.</w:t>
      </w:r>
    </w:p>
    <w:p w:rsidR="00F059BE" w:rsidRPr="00E330EB" w:rsidRDefault="00F059BE" w:rsidP="00404126">
      <w:pPr>
        <w:tabs>
          <w:tab w:val="left" w:pos="567"/>
        </w:tabs>
        <w:spacing w:after="0" w:line="480" w:lineRule="exact"/>
        <w:jc w:val="both"/>
        <w:rPr>
          <w:rFonts w:asciiTheme="majorBidi" w:hAnsiTheme="majorBidi" w:cstheme="majorBidi"/>
          <w:b/>
          <w:bCs/>
          <w:i/>
          <w:iCs/>
          <w:sz w:val="24"/>
          <w:szCs w:val="24"/>
        </w:rPr>
      </w:pPr>
      <w:r>
        <w:rPr>
          <w:rFonts w:asciiTheme="majorBidi" w:hAnsiTheme="majorBidi" w:cstheme="majorBidi"/>
          <w:sz w:val="24"/>
          <w:szCs w:val="24"/>
        </w:rPr>
        <w:tab/>
        <w:t xml:space="preserve"> </w:t>
      </w:r>
      <w:r w:rsidRPr="00E330EB">
        <w:rPr>
          <w:rFonts w:asciiTheme="majorBidi" w:hAnsiTheme="majorBidi" w:cstheme="majorBidi"/>
          <w:sz w:val="24"/>
          <w:szCs w:val="24"/>
        </w:rPr>
        <w:t>Fungsi hukum pidana adalah untuk melindungi kepentingan hukum terhadap dari perbuatan yang buruk. Kepentingan hukum yang dimaksud adalah bahwa setiap yang melakukan suatu perbuatan yang dapat membahayakan seseorang akan diancam dengan pasal 351 KUHP.</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rPr>
      </w:pPr>
      <w:r w:rsidRPr="00280B34">
        <w:rPr>
          <w:rFonts w:asciiTheme="majorBidi" w:hAnsiTheme="majorBidi" w:cstheme="majorBidi"/>
          <w:sz w:val="24"/>
          <w:szCs w:val="24"/>
        </w:rPr>
        <w:t>Adapun fungsi hukum pidana secara umum mengatur kehidupan kemasyarakatan yakni apa yang sebenarnya dilarang dan yang harus dilakukan oleh masyarkat ataupun negara. Menurut Herman Mennheim, hukum pidana adalah cerminan yang paling terpercaya peradaban suatu bangsa.</w:t>
      </w:r>
      <w:r w:rsidRPr="00280B34">
        <w:rPr>
          <w:rStyle w:val="FootnoteReference"/>
          <w:rFonts w:asciiTheme="majorBidi" w:hAnsiTheme="majorBidi" w:cstheme="majorBidi"/>
          <w:sz w:val="24"/>
          <w:szCs w:val="24"/>
        </w:rPr>
        <w:footnoteReference w:id="22"/>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rPr>
      </w:pPr>
      <w:r w:rsidRPr="00280B34">
        <w:rPr>
          <w:rFonts w:asciiTheme="majorBidi" w:hAnsiTheme="majorBidi" w:cstheme="majorBidi"/>
          <w:sz w:val="24"/>
          <w:szCs w:val="24"/>
        </w:rPr>
        <w:t>Adanya aturan-aturan yang mengatur dan menegakkan ketaatan oleh anggota masyarakat akan menimbulkan keseimbangan dan ketentraman dalam kehidupan mereka, secara konkret adapun tujuan pidana yakini :</w:t>
      </w:r>
    </w:p>
    <w:p w:rsidR="00F059BE" w:rsidRDefault="00F059BE" w:rsidP="008D02F9">
      <w:pPr>
        <w:pStyle w:val="ListParagraph"/>
        <w:numPr>
          <w:ilvl w:val="0"/>
          <w:numId w:val="59"/>
        </w:numPr>
        <w:spacing w:after="0" w:line="480" w:lineRule="exact"/>
        <w:ind w:left="567"/>
        <w:jc w:val="both"/>
        <w:rPr>
          <w:rFonts w:asciiTheme="majorBidi" w:hAnsiTheme="majorBidi" w:cstheme="majorBidi"/>
          <w:sz w:val="24"/>
          <w:szCs w:val="24"/>
        </w:rPr>
      </w:pPr>
      <w:r w:rsidRPr="00280B34">
        <w:rPr>
          <w:rFonts w:asciiTheme="majorBidi" w:hAnsiTheme="majorBidi" w:cstheme="majorBidi"/>
          <w:sz w:val="24"/>
          <w:szCs w:val="24"/>
        </w:rPr>
        <w:t>Menakut-nakuti setiap orang untuk tidak berbuat jahat.</w:t>
      </w:r>
    </w:p>
    <w:p w:rsidR="00F059BE" w:rsidRPr="00C65BC7" w:rsidRDefault="00F059BE" w:rsidP="008D02F9">
      <w:pPr>
        <w:pStyle w:val="ListParagraph"/>
        <w:numPr>
          <w:ilvl w:val="0"/>
          <w:numId w:val="59"/>
        </w:numPr>
        <w:spacing w:after="0" w:line="480" w:lineRule="exact"/>
        <w:ind w:left="567"/>
        <w:jc w:val="both"/>
        <w:rPr>
          <w:rFonts w:asciiTheme="majorBidi" w:hAnsiTheme="majorBidi" w:cstheme="majorBidi"/>
          <w:sz w:val="24"/>
          <w:szCs w:val="24"/>
        </w:rPr>
      </w:pPr>
      <w:r w:rsidRPr="00C65BC7">
        <w:rPr>
          <w:rFonts w:asciiTheme="majorBidi" w:hAnsiTheme="majorBidi" w:cstheme="majorBidi"/>
          <w:sz w:val="24"/>
          <w:szCs w:val="24"/>
        </w:rPr>
        <w:t>Mendidik orang yang berbuat jahat sehingga menjadi lebih baik dan diterima kembali di kehidupan lingkungannya.</w:t>
      </w:r>
    </w:p>
    <w:p w:rsidR="00F059BE" w:rsidRPr="00B53502" w:rsidRDefault="00F059BE" w:rsidP="008D02F9">
      <w:pPr>
        <w:pStyle w:val="ListParagraph"/>
        <w:numPr>
          <w:ilvl w:val="0"/>
          <w:numId w:val="37"/>
        </w:numPr>
        <w:spacing w:after="0" w:line="480" w:lineRule="exact"/>
        <w:ind w:left="567"/>
        <w:jc w:val="both"/>
        <w:rPr>
          <w:rFonts w:asciiTheme="majorBidi" w:hAnsiTheme="majorBidi" w:cstheme="majorBidi"/>
          <w:b/>
          <w:bCs/>
          <w:sz w:val="24"/>
          <w:szCs w:val="24"/>
        </w:rPr>
      </w:pPr>
      <w:r w:rsidRPr="00B53502">
        <w:rPr>
          <w:rFonts w:asciiTheme="majorBidi" w:hAnsiTheme="majorBidi" w:cstheme="majorBidi"/>
          <w:b/>
          <w:bCs/>
          <w:sz w:val="24"/>
          <w:szCs w:val="24"/>
        </w:rPr>
        <w:t>Tujuan pidana.</w:t>
      </w:r>
    </w:p>
    <w:p w:rsidR="00F059BE" w:rsidRDefault="00F059BE" w:rsidP="00404126">
      <w:pPr>
        <w:spacing w:after="0" w:line="480" w:lineRule="exact"/>
        <w:ind w:left="66" w:firstLine="501"/>
        <w:jc w:val="both"/>
        <w:rPr>
          <w:rFonts w:asciiTheme="majorBidi" w:hAnsiTheme="majorBidi" w:cstheme="majorBidi"/>
          <w:sz w:val="24"/>
          <w:szCs w:val="24"/>
        </w:rPr>
      </w:pPr>
      <w:r w:rsidRPr="00280B34">
        <w:rPr>
          <w:rFonts w:asciiTheme="majorBidi" w:hAnsiTheme="majorBidi" w:cstheme="majorBidi"/>
          <w:sz w:val="24"/>
          <w:szCs w:val="24"/>
        </w:rPr>
        <w:t>Tujuan hukum pidana ini sebenarnya untuk mencegah fenomena sosial di lingkungan masyarakat. Oleh karena itu, pidana merupakan ketentuan yang mengatur perilaku manusia untuk menghilangkan pelanggaran terhadap kepentingan umum. Namun, masih ada orang dalam kehidupan ini yang melakukan perbuatan jahat yang  merugikan lingkungan orang lain. Pada kenyataannya adalah masalah moralitas pribadi untuk mengetahui sebab timbulnya perbutan yang tidak baik.</w:t>
      </w:r>
      <w:r w:rsidRPr="00280B34">
        <w:rPr>
          <w:rStyle w:val="FootnoteReference"/>
          <w:rFonts w:asciiTheme="majorBidi" w:hAnsiTheme="majorBidi" w:cstheme="majorBidi"/>
          <w:sz w:val="24"/>
          <w:szCs w:val="24"/>
        </w:rPr>
        <w:footnoteReference w:id="23"/>
      </w:r>
    </w:p>
    <w:p w:rsidR="00F059BE" w:rsidRDefault="00F059BE" w:rsidP="008D02F9">
      <w:pPr>
        <w:pStyle w:val="ListParagraph"/>
        <w:numPr>
          <w:ilvl w:val="0"/>
          <w:numId w:val="25"/>
        </w:numPr>
        <w:spacing w:after="0" w:line="480" w:lineRule="exact"/>
        <w:ind w:left="284" w:hanging="284"/>
        <w:jc w:val="both"/>
        <w:rPr>
          <w:rFonts w:asciiTheme="majorBidi" w:hAnsiTheme="majorBidi" w:cstheme="majorBidi"/>
          <w:b/>
          <w:bCs/>
          <w:sz w:val="24"/>
          <w:szCs w:val="24"/>
        </w:rPr>
      </w:pPr>
      <w:r w:rsidRPr="00E9061F">
        <w:rPr>
          <w:rFonts w:asciiTheme="majorBidi" w:hAnsiTheme="majorBidi" w:cstheme="majorBidi"/>
          <w:b/>
          <w:bCs/>
          <w:sz w:val="24"/>
          <w:szCs w:val="24"/>
        </w:rPr>
        <w:t>Tindak Pidana Menurut Hukum Pidan</w:t>
      </w:r>
      <w:r>
        <w:rPr>
          <w:rFonts w:asciiTheme="majorBidi" w:hAnsiTheme="majorBidi" w:cstheme="majorBidi"/>
          <w:b/>
          <w:bCs/>
          <w:sz w:val="24"/>
          <w:szCs w:val="24"/>
        </w:rPr>
        <w:t>a</w:t>
      </w:r>
      <w:r w:rsidRPr="00E9061F">
        <w:rPr>
          <w:rFonts w:asciiTheme="majorBidi" w:hAnsiTheme="majorBidi" w:cstheme="majorBidi"/>
          <w:b/>
          <w:bCs/>
          <w:sz w:val="24"/>
          <w:szCs w:val="24"/>
        </w:rPr>
        <w:t xml:space="preserve"> Islam</w:t>
      </w:r>
    </w:p>
    <w:p w:rsidR="00F059BE" w:rsidRPr="002122EA" w:rsidRDefault="00F059BE" w:rsidP="008D02F9">
      <w:pPr>
        <w:pStyle w:val="ListParagraph"/>
        <w:numPr>
          <w:ilvl w:val="0"/>
          <w:numId w:val="51"/>
        </w:numPr>
        <w:spacing w:after="0" w:line="480" w:lineRule="exact"/>
        <w:ind w:left="709" w:hanging="283"/>
        <w:jc w:val="both"/>
        <w:rPr>
          <w:rFonts w:asciiTheme="majorBidi" w:hAnsiTheme="majorBidi" w:cstheme="majorBidi"/>
          <w:b/>
          <w:bCs/>
          <w:sz w:val="24"/>
          <w:szCs w:val="24"/>
        </w:rPr>
      </w:pPr>
      <w:r>
        <w:rPr>
          <w:rFonts w:asciiTheme="majorBidi" w:hAnsiTheme="majorBidi" w:cstheme="majorBidi"/>
          <w:b/>
          <w:bCs/>
          <w:sz w:val="24"/>
          <w:szCs w:val="24"/>
        </w:rPr>
        <w:t xml:space="preserve">Pengertian </w:t>
      </w:r>
      <w:r w:rsidRPr="002122EA">
        <w:rPr>
          <w:rFonts w:asciiTheme="majorBidi" w:hAnsiTheme="majorBidi" w:cstheme="majorBidi"/>
          <w:b/>
          <w:bCs/>
          <w:i/>
          <w:iCs/>
          <w:sz w:val="24"/>
          <w:szCs w:val="24"/>
        </w:rPr>
        <w:t>Jarimah</w:t>
      </w:r>
    </w:p>
    <w:p w:rsidR="00F059BE" w:rsidRDefault="00F059BE" w:rsidP="00404126">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Menurut bahasa jarimah mengandung pengertian dosa, durhaka. Larangan-larangan syara’ (Hukum Islam) yang diancam hukuman had atau ta’zir pelanggaran terhadap ketentuan-ketentuan hukum syariat yang mengakibatkan pelanggarnya mendapat ancaman hukuman. Larangan-larangan syara’ tersebut bisa berbentuk melakukan perbuatan yang dilarang ataupun tidak melakukan suatu perbuatan yang diperintahkan. Melakukan perbuatan misalnya seoarang memukul orang lain dengan benda tajam yang mengakibatkan luka atau tewas.</w:t>
      </w:r>
      <w:r>
        <w:rPr>
          <w:rStyle w:val="FootnoteReference"/>
          <w:rFonts w:asciiTheme="majorBidi" w:hAnsiTheme="majorBidi" w:cstheme="majorBidi"/>
          <w:sz w:val="24"/>
          <w:szCs w:val="24"/>
        </w:rPr>
        <w:footnoteReference w:id="24"/>
      </w:r>
      <w:r>
        <w:rPr>
          <w:rFonts w:asciiTheme="majorBidi" w:hAnsiTheme="majorBidi" w:cstheme="majorBidi"/>
          <w:sz w:val="24"/>
          <w:szCs w:val="24"/>
        </w:rPr>
        <w:t xml:space="preserve"> Wahbah Al-Zuhaila. Mengatakan: </w:t>
      </w:r>
    </w:p>
    <w:p w:rsidR="00F059BE" w:rsidRDefault="00F059BE" w:rsidP="00404126">
      <w:pPr>
        <w:spacing w:after="0" w:line="480" w:lineRule="exact"/>
        <w:ind w:left="709"/>
        <w:jc w:val="both"/>
        <w:rPr>
          <w:rFonts w:asciiTheme="majorBidi" w:hAnsiTheme="majorBidi" w:cstheme="majorBidi"/>
          <w:sz w:val="24"/>
          <w:szCs w:val="24"/>
        </w:rPr>
      </w:pPr>
      <w:r>
        <w:rPr>
          <w:rFonts w:asciiTheme="majorBidi" w:hAnsiTheme="majorBidi" w:cstheme="majorBidi"/>
          <w:sz w:val="24"/>
          <w:szCs w:val="24"/>
        </w:rPr>
        <w:t>“Jinayah atau jarimah, secara bahasa berarti dosa, kemaksiatan, atau semua jenis perbuatan manusia berupa kejahatan yang dilakukan.”</w:t>
      </w:r>
    </w:p>
    <w:p w:rsidR="00F059BE" w:rsidRDefault="00F059BE" w:rsidP="00404126">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Selain Al-Zuhaila, Abdullah Al-Bustoni juga menganggap sama anatara jinayah dan jarimah. Ia mengatakan:</w:t>
      </w:r>
    </w:p>
    <w:p w:rsidR="00F059BE" w:rsidRDefault="00F059BE" w:rsidP="00404126">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“Jarimah adalah dosa dan jinayah”.</w:t>
      </w:r>
      <w:r>
        <w:rPr>
          <w:rStyle w:val="FootnoteReference"/>
          <w:rFonts w:asciiTheme="majorBidi" w:hAnsiTheme="majorBidi" w:cstheme="majorBidi"/>
          <w:sz w:val="24"/>
          <w:szCs w:val="24"/>
        </w:rPr>
        <w:footnoteReference w:id="25"/>
      </w:r>
    </w:p>
    <w:p w:rsidR="00F059BE" w:rsidRDefault="00F059BE" w:rsidP="00404126">
      <w:pPr>
        <w:spacing w:after="0" w:line="480" w:lineRule="exact"/>
        <w:ind w:firstLine="709"/>
        <w:jc w:val="both"/>
        <w:rPr>
          <w:rFonts w:asciiTheme="majorBidi" w:hAnsiTheme="majorBidi" w:cstheme="majorBidi"/>
          <w:i/>
          <w:iCs/>
          <w:sz w:val="24"/>
          <w:szCs w:val="24"/>
        </w:rPr>
      </w:pPr>
      <w:r>
        <w:rPr>
          <w:rFonts w:asciiTheme="majorBidi" w:hAnsiTheme="majorBidi" w:cstheme="majorBidi"/>
          <w:sz w:val="24"/>
          <w:szCs w:val="24"/>
        </w:rPr>
        <w:t xml:space="preserve">Menurut imam Al-Mawardi jarimah adalah perbuatan-perbuatan yang dilarang oleh syar’i yang diancam oleh Allah dengan </w:t>
      </w:r>
      <w:r w:rsidRPr="00F8378D">
        <w:rPr>
          <w:rFonts w:asciiTheme="majorBidi" w:hAnsiTheme="majorBidi" w:cstheme="majorBidi"/>
          <w:sz w:val="24"/>
          <w:szCs w:val="24"/>
        </w:rPr>
        <w:t>had</w:t>
      </w:r>
      <w:r w:rsidRPr="00D50FAD">
        <w:rPr>
          <w:rFonts w:asciiTheme="majorBidi" w:hAnsiTheme="majorBidi" w:cstheme="majorBidi"/>
          <w:i/>
          <w:iCs/>
          <w:sz w:val="24"/>
          <w:szCs w:val="24"/>
        </w:rPr>
        <w:t xml:space="preserve"> </w:t>
      </w:r>
      <w:r>
        <w:rPr>
          <w:rFonts w:asciiTheme="majorBidi" w:hAnsiTheme="majorBidi" w:cstheme="majorBidi"/>
          <w:sz w:val="24"/>
          <w:szCs w:val="24"/>
        </w:rPr>
        <w:t xml:space="preserve">atau </w:t>
      </w:r>
      <w:r w:rsidRPr="00F8378D">
        <w:rPr>
          <w:rFonts w:asciiTheme="majorBidi" w:hAnsiTheme="majorBidi" w:cstheme="majorBidi"/>
          <w:sz w:val="24"/>
          <w:szCs w:val="24"/>
        </w:rPr>
        <w:t>ta’zir.</w:t>
      </w:r>
    </w:p>
    <w:p w:rsidR="00F059BE" w:rsidRDefault="00F059BE" w:rsidP="00404126">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Sedangkan menurut Abdul Qadir Audah Pengertian tindak pidana dalam hukum pidana Islam adalah larangan-larangn syar’iyyah yang diancam oleh Allah dengan hukuman hudud atau ta’zir. Larangan-larangan ini ada kalanya berupa melakukan larangan atau meninggalkan perintah.</w:t>
      </w:r>
    </w:p>
    <w:p w:rsidR="00F059BE" w:rsidRDefault="00F059BE" w:rsidP="00404126">
      <w:pPr>
        <w:spacing w:after="0" w:line="480" w:lineRule="exact"/>
        <w:ind w:firstLine="709"/>
        <w:jc w:val="both"/>
        <w:rPr>
          <w:rFonts w:asciiTheme="majorBidi" w:hAnsiTheme="majorBidi" w:cstheme="majorBidi"/>
          <w:i/>
          <w:iCs/>
          <w:sz w:val="24"/>
          <w:szCs w:val="24"/>
        </w:rPr>
      </w:pPr>
      <w:r>
        <w:rPr>
          <w:rFonts w:asciiTheme="majorBidi" w:hAnsiTheme="majorBidi" w:cstheme="majorBidi"/>
          <w:sz w:val="24"/>
          <w:szCs w:val="24"/>
        </w:rPr>
        <w:t xml:space="preserve">Jadi, baik </w:t>
      </w:r>
      <w:r w:rsidRPr="007209C8">
        <w:rPr>
          <w:rFonts w:asciiTheme="majorBidi" w:hAnsiTheme="majorBidi" w:cstheme="majorBidi"/>
          <w:i/>
          <w:iCs/>
          <w:sz w:val="24"/>
          <w:szCs w:val="24"/>
        </w:rPr>
        <w:t>jarimah</w:t>
      </w:r>
      <w:r>
        <w:rPr>
          <w:rFonts w:asciiTheme="majorBidi" w:hAnsiTheme="majorBidi" w:cstheme="majorBidi"/>
          <w:sz w:val="24"/>
          <w:szCs w:val="24"/>
        </w:rPr>
        <w:t xml:space="preserve"> maupun </w:t>
      </w:r>
      <w:r w:rsidRPr="007209C8">
        <w:rPr>
          <w:rFonts w:asciiTheme="majorBidi" w:hAnsiTheme="majorBidi" w:cstheme="majorBidi"/>
          <w:i/>
          <w:iCs/>
          <w:sz w:val="24"/>
          <w:szCs w:val="24"/>
        </w:rPr>
        <w:t>j</w:t>
      </w:r>
      <w:r>
        <w:rPr>
          <w:rFonts w:asciiTheme="majorBidi" w:hAnsiTheme="majorBidi" w:cstheme="majorBidi"/>
          <w:i/>
          <w:iCs/>
          <w:sz w:val="24"/>
          <w:szCs w:val="24"/>
        </w:rPr>
        <w:t>i</w:t>
      </w:r>
      <w:r w:rsidRPr="007209C8">
        <w:rPr>
          <w:rFonts w:asciiTheme="majorBidi" w:hAnsiTheme="majorBidi" w:cstheme="majorBidi"/>
          <w:i/>
          <w:iCs/>
          <w:sz w:val="24"/>
          <w:szCs w:val="24"/>
        </w:rPr>
        <w:t>nayah</w:t>
      </w:r>
      <w:r>
        <w:rPr>
          <w:rFonts w:asciiTheme="majorBidi" w:hAnsiTheme="majorBidi" w:cstheme="majorBidi"/>
          <w:sz w:val="24"/>
          <w:szCs w:val="24"/>
        </w:rPr>
        <w:t xml:space="preserve"> adalah segala perbuatan yang di mana perbuatan itu adalah hal yang dilarang oleh Allah, baik iyi melakukan sesuatu ataupun tidak, dan diancam dengan hukuman </w:t>
      </w:r>
      <w:r w:rsidRPr="007470B9">
        <w:rPr>
          <w:rFonts w:asciiTheme="majorBidi" w:hAnsiTheme="majorBidi" w:cstheme="majorBidi"/>
          <w:sz w:val="24"/>
          <w:szCs w:val="24"/>
        </w:rPr>
        <w:t>had, qisas,</w:t>
      </w:r>
      <w:r>
        <w:rPr>
          <w:rFonts w:asciiTheme="majorBidi" w:hAnsiTheme="majorBidi" w:cstheme="majorBidi"/>
          <w:sz w:val="24"/>
          <w:szCs w:val="24"/>
        </w:rPr>
        <w:t xml:space="preserve"> ataupun </w:t>
      </w:r>
      <w:r w:rsidRPr="007470B9">
        <w:rPr>
          <w:rFonts w:asciiTheme="majorBidi" w:hAnsiTheme="majorBidi" w:cstheme="majorBidi"/>
          <w:sz w:val="24"/>
          <w:szCs w:val="24"/>
        </w:rPr>
        <w:t>ta’zir</w:t>
      </w:r>
      <w:r w:rsidRPr="004F79F3">
        <w:rPr>
          <w:rFonts w:asciiTheme="majorBidi" w:hAnsiTheme="majorBidi" w:cstheme="majorBidi"/>
          <w:i/>
          <w:iCs/>
          <w:sz w:val="24"/>
          <w:szCs w:val="24"/>
        </w:rPr>
        <w:t>.</w:t>
      </w:r>
    </w:p>
    <w:p w:rsidR="00F059BE" w:rsidRPr="002C4410" w:rsidRDefault="00F059BE" w:rsidP="008D02F9">
      <w:pPr>
        <w:pStyle w:val="ListParagraph"/>
        <w:numPr>
          <w:ilvl w:val="0"/>
          <w:numId w:val="51"/>
        </w:numPr>
        <w:spacing w:after="0" w:line="480" w:lineRule="exact"/>
        <w:ind w:left="709" w:hanging="283"/>
        <w:jc w:val="both"/>
        <w:rPr>
          <w:rFonts w:asciiTheme="majorBidi" w:hAnsiTheme="majorBidi" w:cstheme="majorBidi"/>
          <w:b/>
          <w:bCs/>
          <w:sz w:val="24"/>
          <w:szCs w:val="24"/>
        </w:rPr>
      </w:pPr>
      <w:r w:rsidRPr="00EB78F4">
        <w:rPr>
          <w:rFonts w:asciiTheme="majorBidi" w:hAnsiTheme="majorBidi" w:cstheme="majorBidi"/>
          <w:b/>
          <w:bCs/>
          <w:sz w:val="24"/>
          <w:szCs w:val="24"/>
        </w:rPr>
        <w:t xml:space="preserve">Macam-macam </w:t>
      </w:r>
      <w:r w:rsidRPr="002C4410">
        <w:rPr>
          <w:rFonts w:asciiTheme="majorBidi" w:hAnsiTheme="majorBidi" w:cstheme="majorBidi"/>
          <w:b/>
          <w:bCs/>
          <w:i/>
          <w:iCs/>
          <w:sz w:val="24"/>
          <w:szCs w:val="24"/>
        </w:rPr>
        <w:t>jarimah</w:t>
      </w:r>
    </w:p>
    <w:p w:rsidR="00F059BE" w:rsidRDefault="00F059BE" w:rsidP="00404126">
      <w:pPr>
        <w:spacing w:after="0" w:line="480" w:lineRule="exact"/>
        <w:ind w:firstLine="709"/>
        <w:jc w:val="both"/>
        <w:rPr>
          <w:rFonts w:asciiTheme="majorBidi" w:hAnsiTheme="majorBidi" w:cstheme="majorBidi"/>
          <w:sz w:val="24"/>
          <w:szCs w:val="24"/>
        </w:rPr>
      </w:pPr>
      <w:r>
        <w:rPr>
          <w:rFonts w:asciiTheme="majorBidi" w:hAnsiTheme="majorBidi" w:cstheme="majorBidi"/>
          <w:sz w:val="24"/>
          <w:szCs w:val="24"/>
        </w:rPr>
        <w:t xml:space="preserve">Menurut hukum pidana </w:t>
      </w:r>
      <w:r w:rsidRPr="00F3207B">
        <w:rPr>
          <w:rFonts w:asciiTheme="majorBidi" w:hAnsiTheme="majorBidi" w:cstheme="majorBidi"/>
          <w:sz w:val="24"/>
          <w:szCs w:val="24"/>
        </w:rPr>
        <w:t>Islam tindak pidan dari segi berat ringannya hukuman, dapat dibagi menjadi</w:t>
      </w:r>
      <w:r>
        <w:rPr>
          <w:rFonts w:asciiTheme="majorBidi" w:hAnsiTheme="majorBidi" w:cstheme="majorBidi"/>
          <w:sz w:val="24"/>
          <w:szCs w:val="24"/>
        </w:rPr>
        <w:t>:</w:t>
      </w:r>
    </w:p>
    <w:p w:rsidR="00F059BE" w:rsidRDefault="00F059BE" w:rsidP="008D02F9">
      <w:pPr>
        <w:pStyle w:val="ListParagraph"/>
        <w:numPr>
          <w:ilvl w:val="0"/>
          <w:numId w:val="52"/>
        </w:numPr>
        <w:spacing w:after="0" w:line="480" w:lineRule="exact"/>
        <w:ind w:left="709"/>
        <w:jc w:val="both"/>
        <w:rPr>
          <w:rFonts w:asciiTheme="majorBidi" w:hAnsiTheme="majorBidi" w:cstheme="majorBidi"/>
          <w:sz w:val="24"/>
          <w:szCs w:val="24"/>
        </w:rPr>
      </w:pPr>
      <w:r>
        <w:rPr>
          <w:rFonts w:asciiTheme="majorBidi" w:hAnsiTheme="majorBidi" w:cstheme="majorBidi"/>
          <w:sz w:val="24"/>
          <w:szCs w:val="24"/>
        </w:rPr>
        <w:t xml:space="preserve">Jarimah </w:t>
      </w:r>
      <w:r w:rsidRPr="007470B9">
        <w:rPr>
          <w:rFonts w:asciiTheme="majorBidi" w:hAnsiTheme="majorBidi" w:cstheme="majorBidi"/>
          <w:sz w:val="24"/>
          <w:szCs w:val="24"/>
        </w:rPr>
        <w:t>Hudud</w:t>
      </w:r>
    </w:p>
    <w:p w:rsidR="00F059BE" w:rsidRDefault="00F059BE" w:rsidP="00404126">
      <w:pPr>
        <w:spacing w:after="0" w:line="480" w:lineRule="exact"/>
        <w:ind w:left="426" w:firstLine="720"/>
        <w:jc w:val="both"/>
        <w:rPr>
          <w:rFonts w:asciiTheme="majorBidi" w:hAnsiTheme="majorBidi" w:cstheme="majorBidi"/>
          <w:sz w:val="24"/>
          <w:szCs w:val="24"/>
        </w:rPr>
      </w:pPr>
      <w:r>
        <w:rPr>
          <w:rFonts w:asciiTheme="majorBidi" w:hAnsiTheme="majorBidi" w:cstheme="majorBidi"/>
          <w:sz w:val="24"/>
          <w:szCs w:val="24"/>
        </w:rPr>
        <w:t>Jari</w:t>
      </w:r>
      <w:r w:rsidRPr="00FB1E76">
        <w:rPr>
          <w:rFonts w:asciiTheme="majorBidi" w:hAnsiTheme="majorBidi" w:cstheme="majorBidi"/>
          <w:sz w:val="24"/>
          <w:szCs w:val="24"/>
        </w:rPr>
        <w:t>mah ḥ</w:t>
      </w:r>
      <w:r>
        <w:rPr>
          <w:rFonts w:asciiTheme="majorBidi" w:hAnsiTheme="majorBidi" w:cstheme="majorBidi"/>
          <w:sz w:val="24"/>
          <w:szCs w:val="24"/>
        </w:rPr>
        <w:t>udud ialah jarimah-jari</w:t>
      </w:r>
      <w:r w:rsidRPr="00FB1E76">
        <w:rPr>
          <w:rFonts w:asciiTheme="majorBidi" w:hAnsiTheme="majorBidi" w:cstheme="majorBidi"/>
          <w:sz w:val="24"/>
          <w:szCs w:val="24"/>
        </w:rPr>
        <w:t xml:space="preserve">mah yang diancam hukuman had. Pengertian hukuman had sebagaimana dikemukakan oleh Abdul </w:t>
      </w:r>
      <w:r w:rsidRPr="008D238F">
        <w:rPr>
          <w:rFonts w:asciiTheme="majorBidi" w:hAnsiTheme="majorBidi" w:cstheme="majorBidi"/>
          <w:sz w:val="24"/>
          <w:szCs w:val="24"/>
        </w:rPr>
        <w:t>Qadir Audah adalah hukuman ya</w:t>
      </w:r>
      <w:r>
        <w:rPr>
          <w:rFonts w:asciiTheme="majorBidi" w:hAnsiTheme="majorBidi" w:cstheme="majorBidi"/>
          <w:sz w:val="24"/>
          <w:szCs w:val="24"/>
        </w:rPr>
        <w:t>ng telah ditentukan oleh syara’</w:t>
      </w:r>
      <w:r w:rsidRPr="008D238F">
        <w:rPr>
          <w:rFonts w:asciiTheme="majorBidi" w:hAnsiTheme="majorBidi" w:cstheme="majorBidi"/>
          <w:sz w:val="24"/>
          <w:szCs w:val="24"/>
        </w:rPr>
        <w:t xml:space="preserve">dan </w:t>
      </w:r>
      <w:r>
        <w:rPr>
          <w:rFonts w:asciiTheme="majorBidi" w:hAnsiTheme="majorBidi" w:cstheme="majorBidi"/>
          <w:sz w:val="24"/>
          <w:szCs w:val="24"/>
        </w:rPr>
        <w:t>merupakan hak Allah.</w:t>
      </w:r>
      <w:r>
        <w:rPr>
          <w:rStyle w:val="FootnoteReference"/>
          <w:rFonts w:asciiTheme="majorBidi" w:hAnsiTheme="majorBidi" w:cstheme="majorBidi"/>
          <w:sz w:val="24"/>
          <w:szCs w:val="24"/>
        </w:rPr>
        <w:footnoteReference w:id="26"/>
      </w:r>
      <w:r>
        <w:rPr>
          <w:rFonts w:asciiTheme="majorBidi" w:hAnsiTheme="majorBidi" w:cstheme="majorBidi"/>
          <w:sz w:val="24"/>
          <w:szCs w:val="24"/>
        </w:rPr>
        <w:t xml:space="preserve"> </w:t>
      </w:r>
      <w:r w:rsidRPr="008D238F">
        <w:rPr>
          <w:rFonts w:asciiTheme="majorBidi" w:hAnsiTheme="majorBidi" w:cstheme="majorBidi"/>
          <w:sz w:val="24"/>
          <w:szCs w:val="24"/>
        </w:rPr>
        <w:t>Maka hukuman tersebut tidak dapat digugurkan oleh perseorangan baik orang yang menjadi korban atau keluarganya atau pun oleh masyarakat yang diwakili oleh Negara.</w:t>
      </w:r>
    </w:p>
    <w:p w:rsidR="00F059BE" w:rsidRPr="00B621E1" w:rsidRDefault="00F059BE" w:rsidP="008D02F9">
      <w:pPr>
        <w:pStyle w:val="ListParagraph"/>
        <w:numPr>
          <w:ilvl w:val="0"/>
          <w:numId w:val="52"/>
        </w:numPr>
        <w:spacing w:after="0" w:line="480" w:lineRule="exact"/>
        <w:ind w:left="709"/>
        <w:jc w:val="both"/>
        <w:rPr>
          <w:rFonts w:asciiTheme="majorBidi" w:hAnsiTheme="majorBidi" w:cstheme="majorBidi"/>
          <w:sz w:val="24"/>
          <w:szCs w:val="24"/>
        </w:rPr>
      </w:pPr>
      <w:r w:rsidRPr="00B621E1">
        <w:rPr>
          <w:rFonts w:asciiTheme="majorBidi" w:hAnsiTheme="majorBidi" w:cstheme="majorBidi"/>
          <w:sz w:val="24"/>
          <w:szCs w:val="24"/>
        </w:rPr>
        <w:t xml:space="preserve">Jarimah </w:t>
      </w:r>
      <w:r w:rsidRPr="007470B9">
        <w:rPr>
          <w:rFonts w:asciiTheme="majorBidi" w:hAnsiTheme="majorBidi" w:cstheme="majorBidi"/>
          <w:sz w:val="24"/>
          <w:szCs w:val="24"/>
        </w:rPr>
        <w:t>Qisas dan Diyat</w:t>
      </w:r>
    </w:p>
    <w:p w:rsidR="00F059BE" w:rsidRDefault="00F059BE" w:rsidP="00404126">
      <w:pPr>
        <w:pStyle w:val="ListParagraph"/>
        <w:spacing w:after="0" w:line="480" w:lineRule="exact"/>
        <w:ind w:left="426" w:firstLine="708"/>
        <w:jc w:val="both"/>
        <w:rPr>
          <w:rFonts w:asciiTheme="majorBidi" w:hAnsiTheme="majorBidi" w:cstheme="majorBidi"/>
          <w:sz w:val="24"/>
          <w:szCs w:val="24"/>
        </w:rPr>
      </w:pPr>
      <w:r>
        <w:rPr>
          <w:rFonts w:asciiTheme="majorBidi" w:hAnsiTheme="majorBidi" w:cstheme="majorBidi"/>
          <w:sz w:val="24"/>
          <w:szCs w:val="24"/>
        </w:rPr>
        <w:t>JarI</w:t>
      </w:r>
      <w:r w:rsidRPr="00DE087C">
        <w:rPr>
          <w:rFonts w:asciiTheme="majorBidi" w:hAnsiTheme="majorBidi" w:cstheme="majorBidi"/>
          <w:sz w:val="24"/>
          <w:szCs w:val="24"/>
        </w:rPr>
        <w:t xml:space="preserve">mah </w:t>
      </w:r>
      <w:r w:rsidRPr="004F3FCA">
        <w:rPr>
          <w:rFonts w:asciiTheme="majorBidi" w:hAnsiTheme="majorBidi" w:cstheme="majorBidi"/>
          <w:i/>
          <w:iCs/>
          <w:sz w:val="24"/>
          <w:szCs w:val="24"/>
        </w:rPr>
        <w:t>qisas-diyat</w:t>
      </w:r>
      <w:r>
        <w:rPr>
          <w:rFonts w:asciiTheme="majorBidi" w:hAnsiTheme="majorBidi" w:cstheme="majorBidi"/>
          <w:sz w:val="24"/>
          <w:szCs w:val="24"/>
        </w:rPr>
        <w:t xml:space="preserve"> ialah jari</w:t>
      </w:r>
      <w:r w:rsidRPr="00DE087C">
        <w:rPr>
          <w:rFonts w:asciiTheme="majorBidi" w:hAnsiTheme="majorBidi" w:cstheme="majorBidi"/>
          <w:sz w:val="24"/>
          <w:szCs w:val="24"/>
        </w:rPr>
        <w:t>mah yang diiancam dengan hukuman qi</w:t>
      </w:r>
      <w:r>
        <w:rPr>
          <w:rFonts w:asciiTheme="majorBidi" w:hAnsiTheme="majorBidi" w:cstheme="majorBidi"/>
          <w:sz w:val="24"/>
          <w:szCs w:val="24"/>
        </w:rPr>
        <w:t>sas</w:t>
      </w:r>
      <w:r w:rsidRPr="00DE087C">
        <w:rPr>
          <w:rFonts w:asciiTheme="majorBidi" w:hAnsiTheme="majorBidi" w:cstheme="majorBidi"/>
          <w:sz w:val="24"/>
          <w:szCs w:val="24"/>
        </w:rPr>
        <w:t xml:space="preserve"> (hukuman sepadan/sebanding) dan atau hukuman diyat (denda/ganti rugi), yang sudah ditentukan batasan hukumannya, namun dikategorikan sebagai hak adami (manusia/perorangan), di mana pihak korban ataupun keluarganya dapat memaafkan si pelaku, sehingga hukuman qi</w:t>
      </w:r>
      <w:r>
        <w:rPr>
          <w:rFonts w:asciiTheme="majorBidi" w:hAnsiTheme="majorBidi" w:cstheme="majorBidi"/>
          <w:sz w:val="24"/>
          <w:szCs w:val="24"/>
        </w:rPr>
        <w:t>sas</w:t>
      </w:r>
      <w:r w:rsidRPr="00DE087C">
        <w:rPr>
          <w:rFonts w:asciiTheme="majorBidi" w:hAnsiTheme="majorBidi" w:cstheme="majorBidi"/>
          <w:sz w:val="24"/>
          <w:szCs w:val="24"/>
        </w:rPr>
        <w:t>-diyat tersebut bisa</w:t>
      </w:r>
      <w:r>
        <w:rPr>
          <w:rFonts w:asciiTheme="majorBidi" w:hAnsiTheme="majorBidi" w:cstheme="majorBidi"/>
          <w:sz w:val="24"/>
          <w:szCs w:val="24"/>
        </w:rPr>
        <w:t xml:space="preserve"> di</w:t>
      </w:r>
      <w:r w:rsidRPr="00DE087C">
        <w:rPr>
          <w:rFonts w:asciiTheme="majorBidi" w:hAnsiTheme="majorBidi" w:cstheme="majorBidi"/>
          <w:sz w:val="24"/>
          <w:szCs w:val="24"/>
        </w:rPr>
        <w:t xml:space="preserve"> hapus sama sekali.</w:t>
      </w:r>
    </w:p>
    <w:p w:rsidR="00F059BE" w:rsidRPr="00366D6A" w:rsidRDefault="00F059BE" w:rsidP="00404126">
      <w:pPr>
        <w:widowControl w:val="0"/>
        <w:autoSpaceDE w:val="0"/>
        <w:autoSpaceDN w:val="0"/>
        <w:spacing w:after="0" w:line="480" w:lineRule="exact"/>
        <w:ind w:firstLine="720"/>
        <w:jc w:val="both"/>
        <w:rPr>
          <w:rFonts w:asciiTheme="majorBidi" w:hAnsiTheme="majorBidi" w:cstheme="majorBidi"/>
          <w:sz w:val="24"/>
          <w:szCs w:val="24"/>
          <w:lang w:val="en-ID"/>
        </w:rPr>
      </w:pPr>
      <w:r w:rsidRPr="00366D6A">
        <w:rPr>
          <w:rFonts w:asciiTheme="majorBidi" w:hAnsiTheme="majorBidi" w:cstheme="majorBidi"/>
          <w:sz w:val="24"/>
          <w:szCs w:val="24"/>
          <w:lang w:val="en-ID"/>
        </w:rPr>
        <w:t xml:space="preserve">Adapun yang termasuk dalam kategori jarīmah </w:t>
      </w:r>
      <w:r w:rsidRPr="009C6F7F">
        <w:rPr>
          <w:rFonts w:asciiTheme="majorBidi" w:hAnsiTheme="majorBidi" w:cstheme="majorBidi"/>
          <w:sz w:val="24"/>
          <w:szCs w:val="24"/>
          <w:lang w:val="en-ID"/>
        </w:rPr>
        <w:t>qisaṣ,diyat</w:t>
      </w:r>
      <w:r w:rsidRPr="00CD3B09">
        <w:rPr>
          <w:rFonts w:asciiTheme="majorBidi" w:hAnsiTheme="majorBidi" w:cstheme="majorBidi"/>
          <w:i/>
          <w:iCs/>
          <w:sz w:val="24"/>
          <w:szCs w:val="24"/>
          <w:lang w:val="en-ID"/>
        </w:rPr>
        <w:t xml:space="preserve"> </w:t>
      </w:r>
      <w:r>
        <w:rPr>
          <w:rFonts w:asciiTheme="majorBidi" w:hAnsiTheme="majorBidi" w:cstheme="majorBidi"/>
          <w:sz w:val="24"/>
          <w:szCs w:val="24"/>
          <w:lang w:val="en-ID"/>
        </w:rPr>
        <w:t>dan ta’zir</w:t>
      </w:r>
      <w:r w:rsidRPr="00366D6A">
        <w:rPr>
          <w:rFonts w:asciiTheme="majorBidi" w:hAnsiTheme="majorBidi" w:cstheme="majorBidi"/>
          <w:sz w:val="24"/>
          <w:szCs w:val="24"/>
          <w:lang w:val="en-ID"/>
        </w:rPr>
        <w:t xml:space="preserve"> diantaranya adalah: </w:t>
      </w:r>
    </w:p>
    <w:p w:rsidR="00F059BE" w:rsidRDefault="00F059BE" w:rsidP="008D02F9">
      <w:pPr>
        <w:pStyle w:val="ListParagraph"/>
        <w:widowControl w:val="0"/>
        <w:numPr>
          <w:ilvl w:val="0"/>
          <w:numId w:val="53"/>
        </w:numPr>
        <w:autoSpaceDE w:val="0"/>
        <w:autoSpaceDN w:val="0"/>
        <w:spacing w:after="0" w:line="480" w:lineRule="exact"/>
        <w:jc w:val="both"/>
        <w:rPr>
          <w:rFonts w:asciiTheme="majorBidi" w:hAnsiTheme="majorBidi" w:cstheme="majorBidi"/>
          <w:sz w:val="24"/>
          <w:szCs w:val="24"/>
          <w:lang w:val="en-ID"/>
        </w:rPr>
      </w:pPr>
      <w:r w:rsidRPr="00DE123F">
        <w:rPr>
          <w:rFonts w:asciiTheme="majorBidi" w:hAnsiTheme="majorBidi" w:cstheme="majorBidi"/>
          <w:sz w:val="24"/>
          <w:szCs w:val="24"/>
          <w:lang w:val="en-ID"/>
        </w:rPr>
        <w:t xml:space="preserve">Pembunuhan sengaja  </w:t>
      </w:r>
    </w:p>
    <w:p w:rsidR="00F059BE" w:rsidRDefault="00F059BE" w:rsidP="008D02F9">
      <w:pPr>
        <w:pStyle w:val="ListParagraph"/>
        <w:widowControl w:val="0"/>
        <w:numPr>
          <w:ilvl w:val="0"/>
          <w:numId w:val="53"/>
        </w:numPr>
        <w:autoSpaceDE w:val="0"/>
        <w:autoSpaceDN w:val="0"/>
        <w:spacing w:after="0" w:line="480" w:lineRule="exact"/>
        <w:jc w:val="both"/>
        <w:rPr>
          <w:rFonts w:asciiTheme="majorBidi" w:hAnsiTheme="majorBidi" w:cstheme="majorBidi"/>
          <w:sz w:val="24"/>
          <w:szCs w:val="24"/>
          <w:lang w:val="en-ID"/>
        </w:rPr>
      </w:pPr>
      <w:r w:rsidRPr="00DE123F">
        <w:rPr>
          <w:rFonts w:asciiTheme="majorBidi" w:hAnsiTheme="majorBidi" w:cstheme="majorBidi"/>
          <w:sz w:val="24"/>
          <w:szCs w:val="24"/>
          <w:lang w:val="en-ID"/>
        </w:rPr>
        <w:t xml:space="preserve">Pembunuhan semi sengaja </w:t>
      </w:r>
    </w:p>
    <w:p w:rsidR="00F059BE" w:rsidRDefault="00F059BE" w:rsidP="008D02F9">
      <w:pPr>
        <w:pStyle w:val="ListParagraph"/>
        <w:widowControl w:val="0"/>
        <w:numPr>
          <w:ilvl w:val="0"/>
          <w:numId w:val="53"/>
        </w:numPr>
        <w:autoSpaceDE w:val="0"/>
        <w:autoSpaceDN w:val="0"/>
        <w:spacing w:after="0" w:line="480" w:lineRule="exact"/>
        <w:jc w:val="both"/>
        <w:rPr>
          <w:rFonts w:asciiTheme="majorBidi" w:hAnsiTheme="majorBidi" w:cstheme="majorBidi"/>
          <w:sz w:val="24"/>
          <w:szCs w:val="24"/>
          <w:lang w:val="en-ID"/>
        </w:rPr>
      </w:pPr>
      <w:r w:rsidRPr="00DE123F">
        <w:rPr>
          <w:rFonts w:asciiTheme="majorBidi" w:hAnsiTheme="majorBidi" w:cstheme="majorBidi"/>
          <w:sz w:val="24"/>
          <w:szCs w:val="24"/>
          <w:lang w:val="en-ID"/>
        </w:rPr>
        <w:t xml:space="preserve">Pembunhan tidak sengaja </w:t>
      </w:r>
    </w:p>
    <w:p w:rsidR="00F059BE" w:rsidRDefault="00F059BE" w:rsidP="008D02F9">
      <w:pPr>
        <w:pStyle w:val="ListParagraph"/>
        <w:widowControl w:val="0"/>
        <w:numPr>
          <w:ilvl w:val="0"/>
          <w:numId w:val="53"/>
        </w:numPr>
        <w:autoSpaceDE w:val="0"/>
        <w:autoSpaceDN w:val="0"/>
        <w:spacing w:after="0" w:line="480" w:lineRule="exact"/>
        <w:jc w:val="both"/>
        <w:rPr>
          <w:rFonts w:asciiTheme="majorBidi" w:hAnsiTheme="majorBidi" w:cstheme="majorBidi"/>
          <w:sz w:val="24"/>
          <w:szCs w:val="24"/>
          <w:lang w:val="en-ID"/>
        </w:rPr>
      </w:pPr>
      <w:r w:rsidRPr="00DE123F">
        <w:rPr>
          <w:rFonts w:asciiTheme="majorBidi" w:hAnsiTheme="majorBidi" w:cstheme="majorBidi"/>
          <w:sz w:val="24"/>
          <w:szCs w:val="24"/>
          <w:lang w:val="en-ID"/>
        </w:rPr>
        <w:t>Penganiayaan sengaja</w:t>
      </w:r>
      <w:r w:rsidRPr="00DE123F">
        <w:rPr>
          <w:rFonts w:asciiTheme="majorBidi" w:hAnsiTheme="majorBidi" w:cstheme="majorBidi"/>
          <w:sz w:val="24"/>
          <w:szCs w:val="24"/>
          <w:lang w:val="en-ID"/>
        </w:rPr>
        <w:tab/>
      </w:r>
    </w:p>
    <w:p w:rsidR="00F059BE" w:rsidRDefault="00F059BE" w:rsidP="008D02F9">
      <w:pPr>
        <w:pStyle w:val="ListParagraph"/>
        <w:widowControl w:val="0"/>
        <w:numPr>
          <w:ilvl w:val="0"/>
          <w:numId w:val="53"/>
        </w:numPr>
        <w:autoSpaceDE w:val="0"/>
        <w:autoSpaceDN w:val="0"/>
        <w:spacing w:after="0" w:line="480" w:lineRule="exact"/>
        <w:jc w:val="both"/>
        <w:rPr>
          <w:rFonts w:asciiTheme="majorBidi" w:hAnsiTheme="majorBidi" w:cstheme="majorBidi"/>
          <w:sz w:val="24"/>
          <w:szCs w:val="24"/>
          <w:lang w:val="en-ID"/>
        </w:rPr>
      </w:pPr>
      <w:r w:rsidRPr="00DE123F">
        <w:rPr>
          <w:rFonts w:asciiTheme="majorBidi" w:hAnsiTheme="majorBidi" w:cstheme="majorBidi"/>
          <w:sz w:val="24"/>
          <w:szCs w:val="24"/>
          <w:lang w:val="en-ID"/>
        </w:rPr>
        <w:t xml:space="preserve">Penganiayaan tidak sengaja </w:t>
      </w:r>
    </w:p>
    <w:p w:rsidR="00F059BE" w:rsidRPr="00B621E1" w:rsidRDefault="00F059BE" w:rsidP="008D02F9">
      <w:pPr>
        <w:pStyle w:val="ListParagraph"/>
        <w:widowControl w:val="0"/>
        <w:numPr>
          <w:ilvl w:val="0"/>
          <w:numId w:val="52"/>
        </w:numPr>
        <w:autoSpaceDE w:val="0"/>
        <w:autoSpaceDN w:val="0"/>
        <w:spacing w:after="0" w:line="480" w:lineRule="exact"/>
        <w:ind w:left="709"/>
        <w:jc w:val="both"/>
        <w:rPr>
          <w:rFonts w:asciiTheme="majorBidi" w:hAnsiTheme="majorBidi" w:cstheme="majorBidi"/>
          <w:sz w:val="24"/>
          <w:szCs w:val="24"/>
          <w:lang w:val="en-ID"/>
        </w:rPr>
      </w:pPr>
      <w:r w:rsidRPr="00B621E1">
        <w:rPr>
          <w:rFonts w:asciiTheme="majorBidi" w:hAnsiTheme="majorBidi" w:cstheme="majorBidi"/>
          <w:sz w:val="24"/>
          <w:szCs w:val="24"/>
          <w:lang w:val="en-ID"/>
        </w:rPr>
        <w:t>Jarimah Ta’zir</w:t>
      </w:r>
    </w:p>
    <w:p w:rsidR="00F059BE" w:rsidRDefault="00F059BE" w:rsidP="00404126">
      <w:pPr>
        <w:pStyle w:val="ListParagraph"/>
        <w:widowControl w:val="0"/>
        <w:autoSpaceDE w:val="0"/>
        <w:autoSpaceDN w:val="0"/>
        <w:spacing w:after="0" w:line="480" w:lineRule="exact"/>
        <w:ind w:left="426" w:firstLine="567"/>
        <w:jc w:val="both"/>
        <w:rPr>
          <w:rFonts w:asciiTheme="majorBidi" w:hAnsiTheme="majorBidi" w:cstheme="majorBidi"/>
          <w:sz w:val="24"/>
          <w:szCs w:val="24"/>
          <w:lang w:val="en-ID"/>
        </w:rPr>
      </w:pPr>
      <w:r>
        <w:rPr>
          <w:rFonts w:asciiTheme="majorBidi" w:hAnsiTheme="majorBidi" w:cstheme="majorBidi"/>
          <w:sz w:val="24"/>
          <w:szCs w:val="24"/>
          <w:lang w:val="en-ID"/>
        </w:rPr>
        <w:t xml:space="preserve">Menurut al-Mawardi jarimah </w:t>
      </w:r>
      <w:r w:rsidRPr="009C6F7F">
        <w:rPr>
          <w:rFonts w:asciiTheme="majorBidi" w:hAnsiTheme="majorBidi" w:cstheme="majorBidi"/>
          <w:sz w:val="24"/>
          <w:szCs w:val="24"/>
          <w:lang w:val="en-ID"/>
        </w:rPr>
        <w:t>ta’zir</w:t>
      </w:r>
      <w:r>
        <w:rPr>
          <w:rFonts w:asciiTheme="majorBidi" w:hAnsiTheme="majorBidi" w:cstheme="majorBidi"/>
          <w:sz w:val="24"/>
          <w:szCs w:val="24"/>
          <w:lang w:val="en-ID"/>
        </w:rPr>
        <w:t xml:space="preserve"> adalah hukuman atau pengajaran terhadap pelaku </w:t>
      </w:r>
      <w:r w:rsidRPr="00F11CF0">
        <w:rPr>
          <w:rFonts w:asciiTheme="majorBidi" w:hAnsiTheme="majorBidi" w:cstheme="majorBidi"/>
          <w:sz w:val="24"/>
          <w:szCs w:val="24"/>
          <w:lang w:val="en-ID"/>
        </w:rPr>
        <w:t xml:space="preserve"> atas perbuatan dosa (tindak pidana) yang belum ditentukan hukuman di dalamnya sebagaimana hukuman ḥ</w:t>
      </w:r>
      <w:r>
        <w:rPr>
          <w:rFonts w:asciiTheme="majorBidi" w:hAnsiTheme="majorBidi" w:cstheme="majorBidi"/>
          <w:sz w:val="24"/>
          <w:szCs w:val="24"/>
          <w:lang w:val="en-ID"/>
        </w:rPr>
        <w:t xml:space="preserve">udud. </w:t>
      </w:r>
      <w:r w:rsidRPr="00F11CF0">
        <w:rPr>
          <w:rFonts w:asciiTheme="majorBidi" w:hAnsiTheme="majorBidi" w:cstheme="majorBidi"/>
          <w:sz w:val="24"/>
          <w:szCs w:val="24"/>
          <w:lang w:val="en-ID"/>
        </w:rPr>
        <w:t>Dari definisi tersebut dapat diket</w:t>
      </w:r>
      <w:r>
        <w:rPr>
          <w:rFonts w:asciiTheme="majorBidi" w:hAnsiTheme="majorBidi" w:cstheme="majorBidi"/>
          <w:sz w:val="24"/>
          <w:szCs w:val="24"/>
          <w:lang w:val="en-ID"/>
        </w:rPr>
        <w:t>ahui bahwa t</w:t>
      </w:r>
      <w:r w:rsidRPr="009C6F7F">
        <w:rPr>
          <w:rFonts w:asciiTheme="majorBidi" w:hAnsiTheme="majorBidi" w:cstheme="majorBidi"/>
          <w:sz w:val="24"/>
          <w:szCs w:val="24"/>
          <w:lang w:val="en-ID"/>
        </w:rPr>
        <w:t>a’zir</w:t>
      </w:r>
      <w:r>
        <w:rPr>
          <w:rFonts w:asciiTheme="majorBidi" w:hAnsiTheme="majorBidi" w:cstheme="majorBidi"/>
          <w:i/>
          <w:iCs/>
          <w:sz w:val="24"/>
          <w:szCs w:val="24"/>
          <w:lang w:val="en-ID"/>
        </w:rPr>
        <w:t xml:space="preserve"> </w:t>
      </w:r>
      <w:r w:rsidRPr="00F11CF0">
        <w:rPr>
          <w:rFonts w:asciiTheme="majorBidi" w:hAnsiTheme="majorBidi" w:cstheme="majorBidi"/>
          <w:sz w:val="24"/>
          <w:szCs w:val="24"/>
          <w:lang w:val="en-ID"/>
        </w:rPr>
        <w:t>adalah hukuman y</w:t>
      </w:r>
      <w:r>
        <w:rPr>
          <w:rFonts w:asciiTheme="majorBidi" w:hAnsiTheme="majorBidi" w:cstheme="majorBidi"/>
          <w:sz w:val="24"/>
          <w:szCs w:val="24"/>
          <w:lang w:val="en-ID"/>
        </w:rPr>
        <w:t>ang belum ditetapkan oleh syara’</w:t>
      </w:r>
      <w:r w:rsidRPr="00F11CF0">
        <w:rPr>
          <w:rFonts w:asciiTheme="majorBidi" w:hAnsiTheme="majorBidi" w:cstheme="majorBidi"/>
          <w:sz w:val="24"/>
          <w:szCs w:val="24"/>
          <w:lang w:val="en-ID"/>
        </w:rPr>
        <w:t xml:space="preserve"> dan wewenang untuk menetapkannya diserahkan kepada ulil amri atau hakim. </w:t>
      </w:r>
    </w:p>
    <w:p w:rsidR="00F059BE" w:rsidRPr="009F3516" w:rsidRDefault="00F059BE" w:rsidP="00404126">
      <w:pPr>
        <w:widowControl w:val="0"/>
        <w:autoSpaceDE w:val="0"/>
        <w:autoSpaceDN w:val="0"/>
        <w:spacing w:after="0" w:line="480" w:lineRule="exact"/>
        <w:ind w:firstLine="709"/>
        <w:jc w:val="both"/>
        <w:rPr>
          <w:rFonts w:asciiTheme="majorBidi" w:hAnsiTheme="majorBidi" w:cstheme="majorBidi"/>
          <w:sz w:val="24"/>
          <w:szCs w:val="24"/>
          <w:lang w:val="en-ID"/>
        </w:rPr>
      </w:pPr>
      <w:r w:rsidRPr="009F3516">
        <w:rPr>
          <w:rFonts w:asciiTheme="majorBidi" w:hAnsiTheme="majorBidi" w:cstheme="majorBidi"/>
          <w:sz w:val="24"/>
          <w:szCs w:val="24"/>
          <w:lang w:val="en-ID"/>
        </w:rPr>
        <w:t xml:space="preserve">Di samping itu dari definisi tersebut dapat diketahui bahwa ciri </w:t>
      </w:r>
      <w:r>
        <w:rPr>
          <w:rFonts w:asciiTheme="majorBidi" w:hAnsiTheme="majorBidi" w:cstheme="majorBidi"/>
          <w:sz w:val="24"/>
          <w:szCs w:val="24"/>
          <w:lang w:val="en-ID"/>
        </w:rPr>
        <w:t xml:space="preserve">khas jarimah </w:t>
      </w:r>
      <w:r w:rsidRPr="00CD3B09">
        <w:rPr>
          <w:rFonts w:asciiTheme="majorBidi" w:hAnsiTheme="majorBidi" w:cstheme="majorBidi"/>
          <w:i/>
          <w:iCs/>
          <w:sz w:val="24"/>
          <w:szCs w:val="24"/>
          <w:lang w:val="en-ID"/>
        </w:rPr>
        <w:t>ta’zir</w:t>
      </w:r>
      <w:r w:rsidRPr="009F3516">
        <w:rPr>
          <w:rFonts w:asciiTheme="majorBidi" w:hAnsiTheme="majorBidi" w:cstheme="majorBidi"/>
          <w:sz w:val="24"/>
          <w:szCs w:val="24"/>
          <w:lang w:val="en-ID"/>
        </w:rPr>
        <w:t xml:space="preserve"> adalah sebagai berikut: </w:t>
      </w:r>
    </w:p>
    <w:p w:rsidR="00F059BE" w:rsidRDefault="00F059BE" w:rsidP="008D02F9">
      <w:pPr>
        <w:pStyle w:val="ListParagraph"/>
        <w:widowControl w:val="0"/>
        <w:numPr>
          <w:ilvl w:val="0"/>
          <w:numId w:val="54"/>
        </w:numPr>
        <w:autoSpaceDE w:val="0"/>
        <w:autoSpaceDN w:val="0"/>
        <w:spacing w:after="0" w:line="480" w:lineRule="exact"/>
        <w:ind w:left="709"/>
        <w:jc w:val="both"/>
        <w:rPr>
          <w:rFonts w:asciiTheme="majorBidi" w:hAnsiTheme="majorBidi" w:cstheme="majorBidi"/>
          <w:sz w:val="24"/>
          <w:szCs w:val="24"/>
          <w:lang w:val="en-ID"/>
        </w:rPr>
      </w:pPr>
      <w:r w:rsidRPr="00F11CF0">
        <w:rPr>
          <w:rFonts w:asciiTheme="majorBidi" w:hAnsiTheme="majorBidi" w:cstheme="majorBidi"/>
          <w:sz w:val="24"/>
          <w:szCs w:val="24"/>
          <w:lang w:val="en-ID"/>
        </w:rPr>
        <w:t xml:space="preserve">Hukumannya tidak tertentu dan tidak terbatas, artinya hukuman </w:t>
      </w:r>
      <w:r w:rsidRPr="00993060">
        <w:rPr>
          <w:rFonts w:asciiTheme="majorBidi" w:hAnsiTheme="majorBidi" w:cstheme="majorBidi"/>
          <w:sz w:val="24"/>
          <w:szCs w:val="24"/>
          <w:lang w:val="en-ID"/>
        </w:rPr>
        <w:t>terse</w:t>
      </w:r>
      <w:r>
        <w:rPr>
          <w:rFonts w:asciiTheme="majorBidi" w:hAnsiTheme="majorBidi" w:cstheme="majorBidi"/>
          <w:sz w:val="24"/>
          <w:szCs w:val="24"/>
          <w:lang w:val="en-ID"/>
        </w:rPr>
        <w:t xml:space="preserve">but belum ditentukan oleh syara’ </w:t>
      </w:r>
      <w:r w:rsidRPr="00993060">
        <w:rPr>
          <w:rFonts w:asciiTheme="majorBidi" w:hAnsiTheme="majorBidi" w:cstheme="majorBidi"/>
          <w:sz w:val="24"/>
          <w:szCs w:val="24"/>
          <w:lang w:val="en-ID"/>
        </w:rPr>
        <w:t xml:space="preserve">dan ada minimal dan maksimal. </w:t>
      </w:r>
    </w:p>
    <w:p w:rsidR="00F059BE" w:rsidRPr="00993060" w:rsidRDefault="00F059BE" w:rsidP="008D02F9">
      <w:pPr>
        <w:pStyle w:val="ListParagraph"/>
        <w:widowControl w:val="0"/>
        <w:numPr>
          <w:ilvl w:val="0"/>
          <w:numId w:val="54"/>
        </w:numPr>
        <w:autoSpaceDE w:val="0"/>
        <w:autoSpaceDN w:val="0"/>
        <w:spacing w:after="0" w:line="480" w:lineRule="exact"/>
        <w:ind w:left="709"/>
        <w:jc w:val="both"/>
        <w:rPr>
          <w:rFonts w:asciiTheme="majorBidi" w:hAnsiTheme="majorBidi" w:cstheme="majorBidi"/>
          <w:sz w:val="24"/>
          <w:szCs w:val="24"/>
          <w:lang w:val="en-ID"/>
        </w:rPr>
      </w:pPr>
      <w:r w:rsidRPr="00993060">
        <w:rPr>
          <w:rFonts w:asciiTheme="majorBidi" w:hAnsiTheme="majorBidi" w:cstheme="majorBidi"/>
          <w:sz w:val="24"/>
          <w:szCs w:val="24"/>
          <w:lang w:val="en-ID"/>
        </w:rPr>
        <w:t xml:space="preserve">Penentuan hukuman tersebut adalah hak penguasa (ulil amri/ hakim). </w:t>
      </w:r>
    </w:p>
    <w:p w:rsidR="00F059BE" w:rsidRDefault="00F059BE" w:rsidP="00404126">
      <w:pPr>
        <w:pStyle w:val="ListParagraph"/>
        <w:widowControl w:val="0"/>
        <w:autoSpaceDE w:val="0"/>
        <w:autoSpaceDN w:val="0"/>
        <w:spacing w:after="0" w:line="480" w:lineRule="exact"/>
        <w:ind w:left="0" w:firstLine="720"/>
        <w:jc w:val="both"/>
        <w:rPr>
          <w:rFonts w:asciiTheme="majorBidi" w:hAnsiTheme="majorBidi" w:cstheme="majorBidi"/>
          <w:sz w:val="24"/>
          <w:szCs w:val="24"/>
          <w:lang w:val="en-ID"/>
        </w:rPr>
      </w:pPr>
      <w:r>
        <w:rPr>
          <w:rFonts w:asciiTheme="majorBidi" w:hAnsiTheme="majorBidi" w:cstheme="majorBidi"/>
          <w:sz w:val="24"/>
          <w:szCs w:val="24"/>
          <w:lang w:val="en-ID"/>
        </w:rPr>
        <w:t>Jarimah ta’zir</w:t>
      </w:r>
      <w:r w:rsidRPr="00F11CF0">
        <w:rPr>
          <w:rFonts w:asciiTheme="majorBidi" w:hAnsiTheme="majorBidi" w:cstheme="majorBidi"/>
          <w:sz w:val="24"/>
          <w:szCs w:val="24"/>
          <w:lang w:val="en-ID"/>
        </w:rPr>
        <w:t xml:space="preserve"> jenis sanksinya secara penuh ada pada </w:t>
      </w:r>
      <w:r w:rsidRPr="00993060">
        <w:rPr>
          <w:rFonts w:asciiTheme="majorBidi" w:hAnsiTheme="majorBidi" w:cstheme="majorBidi"/>
          <w:sz w:val="24"/>
          <w:szCs w:val="24"/>
          <w:lang w:val="en-ID"/>
        </w:rPr>
        <w:t xml:space="preserve">wewenang penguasa demi terealiasinya kemaslahatan umat. Dalam hal ini unsur akhlak menjadi pertimbangan paling utama. Dalam </w:t>
      </w:r>
      <w:r>
        <w:rPr>
          <w:rFonts w:asciiTheme="majorBidi" w:hAnsiTheme="majorBidi" w:cstheme="majorBidi"/>
          <w:sz w:val="24"/>
          <w:szCs w:val="24"/>
          <w:lang w:val="en-ID"/>
        </w:rPr>
        <w:t>penetapan jarimah ta’zi</w:t>
      </w:r>
      <w:r w:rsidRPr="00993060">
        <w:rPr>
          <w:rFonts w:asciiTheme="majorBidi" w:hAnsiTheme="majorBidi" w:cstheme="majorBidi"/>
          <w:sz w:val="24"/>
          <w:szCs w:val="24"/>
          <w:lang w:val="en-ID"/>
        </w:rPr>
        <w:t xml:space="preserve">r prinsip utama yang mejadi acuan penguasa adalah menjaga kepentingan umum dan melindungi setiap </w:t>
      </w:r>
      <w:r>
        <w:rPr>
          <w:rFonts w:asciiTheme="majorBidi" w:hAnsiTheme="majorBidi" w:cstheme="majorBidi"/>
          <w:sz w:val="24"/>
          <w:szCs w:val="24"/>
          <w:lang w:val="en-ID"/>
        </w:rPr>
        <w:t>anggota masyarakat dari madharat</w:t>
      </w:r>
      <w:r w:rsidRPr="00993060">
        <w:rPr>
          <w:rFonts w:asciiTheme="majorBidi" w:hAnsiTheme="majorBidi" w:cstheme="majorBidi"/>
          <w:sz w:val="24"/>
          <w:szCs w:val="24"/>
          <w:lang w:val="en-ID"/>
        </w:rPr>
        <w:t xml:space="preserve"> (bahaya). Disamping itu, </w:t>
      </w:r>
      <w:r>
        <w:rPr>
          <w:rFonts w:asciiTheme="majorBidi" w:hAnsiTheme="majorBidi" w:cstheme="majorBidi"/>
          <w:sz w:val="24"/>
          <w:szCs w:val="24"/>
          <w:lang w:val="en-ID"/>
        </w:rPr>
        <w:t xml:space="preserve">penegakan jarimah ta’zir </w:t>
      </w:r>
      <w:r w:rsidRPr="00993060">
        <w:rPr>
          <w:rFonts w:asciiTheme="majorBidi" w:hAnsiTheme="majorBidi" w:cstheme="majorBidi"/>
          <w:sz w:val="24"/>
          <w:szCs w:val="24"/>
          <w:lang w:val="en-ID"/>
        </w:rPr>
        <w:t>harus sesuai dengan prinsip syar'i (nash)</w:t>
      </w:r>
      <w:r>
        <w:rPr>
          <w:rFonts w:asciiTheme="majorBidi" w:hAnsiTheme="majorBidi" w:cstheme="majorBidi"/>
          <w:sz w:val="24"/>
          <w:szCs w:val="24"/>
          <w:lang w:val="en-ID"/>
        </w:rPr>
        <w:t>.</w:t>
      </w:r>
    </w:p>
    <w:p w:rsidR="00F059BE" w:rsidRPr="00B621E1" w:rsidRDefault="00F059BE" w:rsidP="00404126">
      <w:pPr>
        <w:pStyle w:val="ListParagraph"/>
        <w:widowControl w:val="0"/>
        <w:autoSpaceDE w:val="0"/>
        <w:autoSpaceDN w:val="0"/>
        <w:spacing w:after="0" w:line="480" w:lineRule="exact"/>
        <w:ind w:left="426" w:firstLine="294"/>
        <w:jc w:val="both"/>
        <w:rPr>
          <w:rFonts w:asciiTheme="majorBidi" w:hAnsiTheme="majorBidi" w:cstheme="majorBidi"/>
          <w:sz w:val="24"/>
          <w:szCs w:val="24"/>
          <w:lang w:val="en-ID"/>
        </w:rPr>
      </w:pPr>
      <w:r w:rsidRPr="00B621E1">
        <w:rPr>
          <w:rFonts w:asciiTheme="majorBidi" w:hAnsiTheme="majorBidi" w:cstheme="majorBidi"/>
          <w:sz w:val="24"/>
          <w:szCs w:val="24"/>
          <w:lang w:val="en-ID"/>
        </w:rPr>
        <w:t>Macam-macam jarimah ta’zir</w:t>
      </w:r>
    </w:p>
    <w:p w:rsidR="00F059BE" w:rsidRDefault="00F059BE" w:rsidP="00404126">
      <w:pPr>
        <w:widowControl w:val="0"/>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Jarimah ta’zir apabila dilihat dari hak dilanggar dibagi menjadi dua, yaitu sebagai berikut.</w:t>
      </w:r>
    </w:p>
    <w:p w:rsidR="00F059BE" w:rsidRDefault="00F059BE" w:rsidP="008D02F9">
      <w:pPr>
        <w:pStyle w:val="ListParagraph"/>
        <w:widowControl w:val="0"/>
        <w:numPr>
          <w:ilvl w:val="0"/>
          <w:numId w:val="55"/>
        </w:numPr>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 xml:space="preserve">Jarimah </w:t>
      </w:r>
      <w:r w:rsidRPr="009C6F7F">
        <w:rPr>
          <w:rFonts w:asciiTheme="majorBidi" w:hAnsiTheme="majorBidi" w:cstheme="majorBidi"/>
          <w:sz w:val="24"/>
          <w:szCs w:val="24"/>
          <w:lang w:val="en-ID"/>
        </w:rPr>
        <w:t>ta’zir</w:t>
      </w:r>
      <w:r>
        <w:rPr>
          <w:rFonts w:asciiTheme="majorBidi" w:hAnsiTheme="majorBidi" w:cstheme="majorBidi"/>
          <w:sz w:val="24"/>
          <w:szCs w:val="24"/>
          <w:lang w:val="en-ID"/>
        </w:rPr>
        <w:t xml:space="preserve"> yang menyinggung hak Allah, yaitu semua perbuatan yang berkaitan dengan kemaslahatan umum.</w:t>
      </w:r>
    </w:p>
    <w:p w:rsidR="00F059BE" w:rsidRDefault="00F059BE" w:rsidP="008D02F9">
      <w:pPr>
        <w:pStyle w:val="ListParagraph"/>
        <w:widowControl w:val="0"/>
        <w:numPr>
          <w:ilvl w:val="0"/>
          <w:numId w:val="55"/>
        </w:numPr>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Jarimah ta’zir yang menyinggung hak perorangan (individu) yaitu setiap perbuatan yang mengakibatkan kerugian pada orang tertentu, bukan orang banyak.</w:t>
      </w:r>
    </w:p>
    <w:p w:rsidR="00F059BE" w:rsidRDefault="00F059BE" w:rsidP="00404126">
      <w:pPr>
        <w:widowControl w:val="0"/>
        <w:autoSpaceDE w:val="0"/>
        <w:autoSpaceDN w:val="0"/>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Dari segi sifatnya, dapat dibagi menjadi tiga bagian, yaitu:</w:t>
      </w:r>
    </w:p>
    <w:p w:rsidR="00F059BE" w:rsidRDefault="00F059BE" w:rsidP="008D02F9">
      <w:pPr>
        <w:pStyle w:val="ListParagraph"/>
        <w:widowControl w:val="0"/>
        <w:numPr>
          <w:ilvl w:val="0"/>
          <w:numId w:val="56"/>
        </w:numPr>
        <w:autoSpaceDE w:val="0"/>
        <w:autoSpaceDN w:val="0"/>
        <w:spacing w:after="0" w:line="480" w:lineRule="exact"/>
        <w:ind w:left="709"/>
        <w:jc w:val="both"/>
        <w:rPr>
          <w:rFonts w:asciiTheme="majorBidi" w:hAnsiTheme="majorBidi" w:cstheme="majorBidi"/>
          <w:sz w:val="24"/>
          <w:szCs w:val="24"/>
          <w:lang w:val="en-ID"/>
        </w:rPr>
      </w:pPr>
      <w:r>
        <w:rPr>
          <w:rFonts w:asciiTheme="majorBidi" w:hAnsiTheme="majorBidi" w:cstheme="majorBidi"/>
          <w:sz w:val="24"/>
          <w:szCs w:val="24"/>
          <w:lang w:val="en-ID"/>
        </w:rPr>
        <w:t>Ta’zir karena melakukan perbuatan maksiat</w:t>
      </w:r>
    </w:p>
    <w:p w:rsidR="00F059BE" w:rsidRDefault="00F059BE" w:rsidP="008D02F9">
      <w:pPr>
        <w:pStyle w:val="ListParagraph"/>
        <w:widowControl w:val="0"/>
        <w:numPr>
          <w:ilvl w:val="0"/>
          <w:numId w:val="56"/>
        </w:numPr>
        <w:autoSpaceDE w:val="0"/>
        <w:autoSpaceDN w:val="0"/>
        <w:spacing w:after="0" w:line="480" w:lineRule="exact"/>
        <w:ind w:left="709"/>
        <w:jc w:val="both"/>
        <w:rPr>
          <w:rFonts w:asciiTheme="majorBidi" w:hAnsiTheme="majorBidi" w:cstheme="majorBidi"/>
          <w:sz w:val="24"/>
          <w:szCs w:val="24"/>
          <w:lang w:val="en-ID"/>
        </w:rPr>
      </w:pPr>
      <w:r>
        <w:rPr>
          <w:rFonts w:asciiTheme="majorBidi" w:hAnsiTheme="majorBidi" w:cstheme="majorBidi"/>
          <w:sz w:val="24"/>
          <w:szCs w:val="24"/>
          <w:lang w:val="en-ID"/>
        </w:rPr>
        <w:t>Ta’zir karena melakukan perbuatan yang membahayakan kepentingan umum.</w:t>
      </w:r>
    </w:p>
    <w:p w:rsidR="00F059BE" w:rsidRDefault="00F059BE" w:rsidP="008D02F9">
      <w:pPr>
        <w:pStyle w:val="ListParagraph"/>
        <w:widowControl w:val="0"/>
        <w:numPr>
          <w:ilvl w:val="0"/>
          <w:numId w:val="56"/>
        </w:numPr>
        <w:autoSpaceDE w:val="0"/>
        <w:autoSpaceDN w:val="0"/>
        <w:spacing w:after="0" w:line="480" w:lineRule="exact"/>
        <w:ind w:left="709"/>
        <w:jc w:val="both"/>
        <w:rPr>
          <w:rFonts w:asciiTheme="majorBidi" w:hAnsiTheme="majorBidi" w:cstheme="majorBidi"/>
          <w:sz w:val="24"/>
          <w:szCs w:val="24"/>
          <w:lang w:val="en-ID"/>
        </w:rPr>
      </w:pPr>
      <w:r>
        <w:rPr>
          <w:rFonts w:asciiTheme="majorBidi" w:hAnsiTheme="majorBidi" w:cstheme="majorBidi"/>
          <w:sz w:val="24"/>
          <w:szCs w:val="24"/>
          <w:lang w:val="en-ID"/>
        </w:rPr>
        <w:t>Ta’zir karena melakukan pelanggaran.</w:t>
      </w:r>
    </w:p>
    <w:p w:rsidR="00F059BE" w:rsidRDefault="00F059BE" w:rsidP="00404126">
      <w:pPr>
        <w:pStyle w:val="ListParagraph"/>
        <w:widowControl w:val="0"/>
        <w:autoSpaceDE w:val="0"/>
        <w:autoSpaceDN w:val="0"/>
        <w:spacing w:after="0" w:line="480" w:lineRule="exact"/>
        <w:ind w:left="709"/>
        <w:jc w:val="both"/>
        <w:rPr>
          <w:rFonts w:asciiTheme="majorBidi" w:hAnsiTheme="majorBidi" w:cstheme="majorBidi"/>
          <w:sz w:val="24"/>
          <w:szCs w:val="24"/>
          <w:lang w:val="en-ID"/>
        </w:rPr>
      </w:pPr>
      <w:r>
        <w:rPr>
          <w:rFonts w:asciiTheme="majorBidi" w:hAnsiTheme="majorBidi" w:cstheme="majorBidi"/>
          <w:sz w:val="24"/>
          <w:szCs w:val="24"/>
          <w:lang w:val="en-ID"/>
        </w:rPr>
        <w:t xml:space="preserve">Adapun macam-macam hukuman </w:t>
      </w:r>
      <w:r w:rsidRPr="00FA1B48">
        <w:rPr>
          <w:rFonts w:asciiTheme="majorBidi" w:hAnsiTheme="majorBidi" w:cstheme="majorBidi"/>
          <w:i/>
          <w:iCs/>
          <w:sz w:val="24"/>
          <w:szCs w:val="24"/>
          <w:lang w:val="en-ID"/>
        </w:rPr>
        <w:t xml:space="preserve">ta’zir </w:t>
      </w:r>
      <w:r w:rsidRPr="00FA1B48">
        <w:rPr>
          <w:rFonts w:asciiTheme="majorBidi" w:hAnsiTheme="majorBidi" w:cstheme="majorBidi"/>
          <w:sz w:val="24"/>
          <w:szCs w:val="24"/>
          <w:lang w:val="en-ID"/>
        </w:rPr>
        <w:t>adalah</w:t>
      </w:r>
      <w:r>
        <w:rPr>
          <w:rFonts w:asciiTheme="majorBidi" w:hAnsiTheme="majorBidi" w:cstheme="majorBidi"/>
          <w:sz w:val="24"/>
          <w:szCs w:val="24"/>
          <w:lang w:val="en-ID"/>
        </w:rPr>
        <w:t xml:space="preserve"> sebagai berikut</w:t>
      </w:r>
      <w:r>
        <w:rPr>
          <w:rStyle w:val="FootnoteReference"/>
          <w:rFonts w:asciiTheme="majorBidi" w:hAnsiTheme="majorBidi" w:cstheme="majorBidi"/>
          <w:sz w:val="24"/>
          <w:szCs w:val="24"/>
          <w:lang w:val="en-ID"/>
        </w:rPr>
        <w:footnoteReference w:id="27"/>
      </w:r>
    </w:p>
    <w:p w:rsidR="00F059BE" w:rsidRDefault="00F059BE" w:rsidP="008D02F9">
      <w:pPr>
        <w:pStyle w:val="ListParagraph"/>
        <w:widowControl w:val="0"/>
        <w:numPr>
          <w:ilvl w:val="0"/>
          <w:numId w:val="57"/>
        </w:numPr>
        <w:autoSpaceDE w:val="0"/>
        <w:autoSpaceDN w:val="0"/>
        <w:spacing w:after="0" w:line="480" w:lineRule="exact"/>
        <w:jc w:val="both"/>
        <w:rPr>
          <w:rFonts w:asciiTheme="majorBidi" w:hAnsiTheme="majorBidi" w:cstheme="majorBidi"/>
          <w:sz w:val="24"/>
          <w:szCs w:val="24"/>
          <w:lang w:val="en-ID"/>
        </w:rPr>
      </w:pPr>
      <w:r w:rsidRPr="003D5B55">
        <w:rPr>
          <w:rFonts w:asciiTheme="majorBidi" w:hAnsiTheme="majorBidi" w:cstheme="majorBidi"/>
          <w:sz w:val="24"/>
          <w:szCs w:val="24"/>
          <w:lang w:val="en-ID"/>
        </w:rPr>
        <w:t>Hukuman mati</w:t>
      </w:r>
    </w:p>
    <w:p w:rsidR="00F059BE" w:rsidRDefault="00F059BE" w:rsidP="008D02F9">
      <w:pPr>
        <w:pStyle w:val="ListParagraph"/>
        <w:widowControl w:val="0"/>
        <w:numPr>
          <w:ilvl w:val="0"/>
          <w:numId w:val="57"/>
        </w:numPr>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Hukuman cambuk</w:t>
      </w:r>
    </w:p>
    <w:p w:rsidR="00F059BE" w:rsidRDefault="00F059BE" w:rsidP="008D02F9">
      <w:pPr>
        <w:pStyle w:val="ListParagraph"/>
        <w:widowControl w:val="0"/>
        <w:numPr>
          <w:ilvl w:val="0"/>
          <w:numId w:val="57"/>
        </w:numPr>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Hukuman penjara</w:t>
      </w:r>
    </w:p>
    <w:p w:rsidR="00F059BE" w:rsidRPr="00BA4EC1" w:rsidRDefault="00F059BE" w:rsidP="008D02F9">
      <w:pPr>
        <w:pStyle w:val="ListParagraph"/>
        <w:widowControl w:val="0"/>
        <w:numPr>
          <w:ilvl w:val="0"/>
          <w:numId w:val="57"/>
        </w:numPr>
        <w:autoSpaceDE w:val="0"/>
        <w:autoSpaceDN w:val="0"/>
        <w:spacing w:after="0" w:line="480" w:lineRule="exact"/>
        <w:jc w:val="both"/>
        <w:rPr>
          <w:rFonts w:asciiTheme="majorBidi" w:hAnsiTheme="majorBidi" w:cstheme="majorBidi"/>
          <w:sz w:val="24"/>
          <w:szCs w:val="24"/>
          <w:lang w:val="en-ID"/>
        </w:rPr>
      </w:pPr>
      <w:r>
        <w:rPr>
          <w:rFonts w:asciiTheme="majorBidi" w:hAnsiTheme="majorBidi" w:cstheme="majorBidi"/>
          <w:sz w:val="24"/>
          <w:szCs w:val="24"/>
          <w:lang w:val="en-ID"/>
        </w:rPr>
        <w:t>Hukuman pengasingan</w:t>
      </w:r>
    </w:p>
    <w:p w:rsidR="00F059BE" w:rsidRDefault="00F059BE" w:rsidP="008D02F9">
      <w:pPr>
        <w:pStyle w:val="ListParagraph"/>
        <w:numPr>
          <w:ilvl w:val="0"/>
          <w:numId w:val="25"/>
        </w:numPr>
        <w:spacing w:after="0" w:line="480" w:lineRule="exact"/>
        <w:ind w:left="284" w:hanging="284"/>
        <w:rPr>
          <w:rFonts w:asciiTheme="majorBidi" w:hAnsiTheme="majorBidi" w:cstheme="majorBidi"/>
          <w:b/>
          <w:bCs/>
          <w:i/>
          <w:iCs/>
          <w:sz w:val="24"/>
          <w:szCs w:val="24"/>
          <w:lang w:val="en-ID"/>
        </w:rPr>
      </w:pPr>
      <w:r w:rsidRPr="00280B34">
        <w:rPr>
          <w:rFonts w:asciiTheme="majorBidi" w:hAnsiTheme="majorBidi" w:cstheme="majorBidi"/>
          <w:b/>
          <w:bCs/>
          <w:i/>
          <w:iCs/>
          <w:sz w:val="24"/>
          <w:szCs w:val="24"/>
          <w:lang w:val="en-ID"/>
        </w:rPr>
        <w:t>Kekerasan dalam Rumah Tangga</w:t>
      </w:r>
    </w:p>
    <w:p w:rsidR="00F059BE" w:rsidRPr="00EC7C89" w:rsidRDefault="00F059BE" w:rsidP="008D02F9">
      <w:pPr>
        <w:pStyle w:val="ListParagraph"/>
        <w:numPr>
          <w:ilvl w:val="0"/>
          <w:numId w:val="38"/>
        </w:numPr>
        <w:spacing w:after="0" w:line="480" w:lineRule="exact"/>
        <w:ind w:left="709"/>
        <w:rPr>
          <w:rFonts w:asciiTheme="majorBidi" w:hAnsiTheme="majorBidi" w:cstheme="majorBidi"/>
          <w:b/>
          <w:bCs/>
          <w:sz w:val="24"/>
          <w:szCs w:val="24"/>
          <w:lang w:val="en-ID"/>
        </w:rPr>
      </w:pPr>
      <w:r w:rsidRPr="00EC7C89">
        <w:rPr>
          <w:rFonts w:asciiTheme="majorBidi" w:hAnsiTheme="majorBidi" w:cstheme="majorBidi"/>
          <w:b/>
          <w:bCs/>
          <w:sz w:val="24"/>
          <w:szCs w:val="24"/>
          <w:lang w:val="en-ID"/>
        </w:rPr>
        <w:t>Pengertian kekerasan dalam rumah tangga</w:t>
      </w:r>
    </w:p>
    <w:p w:rsidR="00F059BE" w:rsidRPr="00280B34" w:rsidRDefault="00F059BE" w:rsidP="00404126">
      <w:pPr>
        <w:spacing w:after="0" w:line="480" w:lineRule="exact"/>
        <w:ind w:left="66" w:firstLine="654"/>
        <w:jc w:val="both"/>
        <w:rPr>
          <w:rFonts w:asciiTheme="majorBidi" w:hAnsiTheme="majorBidi" w:cstheme="majorBidi"/>
          <w:sz w:val="24"/>
          <w:szCs w:val="24"/>
          <w:lang w:val="en-ID"/>
        </w:rPr>
      </w:pPr>
      <w:r w:rsidRPr="00280B34">
        <w:rPr>
          <w:rFonts w:asciiTheme="majorBidi" w:hAnsiTheme="majorBidi" w:cstheme="majorBidi"/>
          <w:sz w:val="24"/>
          <w:szCs w:val="24"/>
          <w:lang w:val="en-ID"/>
        </w:rPr>
        <w:t>Dalam kamus besar bahasa Indonesia, kekerasan diartikan sebagai suatu perbuatan di mana seseorang melukai secara fisik yang dapat mengakibatkan  luka atau kematian orang lain. Kekerasan tentu saja memberikan dampak dan efek negatif terhadap orang yang menjadi sasaran kekerasan. Kekerasan juga diartikan sebagai sesuatu yang mengandung unsur paksaan.</w:t>
      </w:r>
      <w:r w:rsidRPr="00280B34">
        <w:rPr>
          <w:rStyle w:val="FootnoteReference"/>
          <w:rFonts w:asciiTheme="majorBidi" w:hAnsiTheme="majorBidi" w:cstheme="majorBidi"/>
          <w:sz w:val="24"/>
          <w:szCs w:val="24"/>
          <w:lang w:val="en-ID"/>
        </w:rPr>
        <w:footnoteReference w:id="28"/>
      </w:r>
    </w:p>
    <w:p w:rsidR="00F059BE" w:rsidRPr="00280B34" w:rsidRDefault="00F059BE" w:rsidP="00404126">
      <w:pPr>
        <w:spacing w:after="0" w:line="480" w:lineRule="exact"/>
        <w:ind w:left="66" w:firstLine="654"/>
        <w:jc w:val="both"/>
        <w:rPr>
          <w:rFonts w:asciiTheme="majorBidi" w:hAnsiTheme="majorBidi" w:cstheme="majorBidi"/>
          <w:sz w:val="24"/>
          <w:szCs w:val="24"/>
          <w:lang w:val="en-ID"/>
        </w:rPr>
      </w:pPr>
      <w:r w:rsidRPr="00280B34">
        <w:rPr>
          <w:rFonts w:asciiTheme="majorBidi" w:hAnsiTheme="majorBidi" w:cstheme="majorBidi"/>
          <w:sz w:val="24"/>
          <w:szCs w:val="24"/>
        </w:rPr>
        <w:t xml:space="preserve">Sedangkan rumah tangga dapat diartikan sebagai unit terkecil dalam masyarakat yang terbentuk karena perkawinan. Perkawinan adalah ikatan lahir batin antara seorang pria dan seorang wanita yang diakui oleh agama, masyarakat, dan negara. </w:t>
      </w:r>
      <w:r w:rsidRPr="00280B34">
        <w:rPr>
          <w:rFonts w:asciiTheme="majorBidi" w:hAnsiTheme="majorBidi" w:cstheme="majorBidi"/>
          <w:sz w:val="24"/>
          <w:szCs w:val="24"/>
          <w:lang w:val="en-ID"/>
        </w:rPr>
        <w:t xml:space="preserve">Dengan demikian, dalam sebuah rumah tangga terdapat hak, kewajiban serta tanggung jawab bagi setiap anggota keluarga, hak, kewajiban dan tanggung jawab tersebut harus dapat dilaksanakan dan dihormati dengan baik supaya rumah tangga terciptanya kenyamanan, kerukunan serta terjaga keharmonisan rumah tangga. </w:t>
      </w:r>
    </w:p>
    <w:p w:rsidR="00F059BE" w:rsidRPr="00280B34" w:rsidRDefault="00F059BE" w:rsidP="00404126">
      <w:pPr>
        <w:spacing w:after="0" w:line="480" w:lineRule="exact"/>
        <w:ind w:left="66" w:firstLine="654"/>
        <w:jc w:val="both"/>
        <w:rPr>
          <w:rFonts w:asciiTheme="majorBidi" w:hAnsiTheme="majorBidi" w:cstheme="majorBidi"/>
          <w:b/>
          <w:bCs/>
          <w:i/>
          <w:iCs/>
          <w:sz w:val="24"/>
          <w:szCs w:val="24"/>
          <w:lang w:val="en-ID"/>
        </w:rPr>
      </w:pPr>
      <w:r w:rsidRPr="00280B34">
        <w:rPr>
          <w:rFonts w:asciiTheme="majorBidi" w:hAnsiTheme="majorBidi" w:cstheme="majorBidi"/>
          <w:sz w:val="24"/>
          <w:szCs w:val="24"/>
          <w:lang w:val="en-ID"/>
        </w:rPr>
        <w:t>Jadi, bentuk kejahatan yang terjadi di dalam rumah tangga yang mana kekerasan tersebut ditujukan kepada salah satu anggota keluarga baik itu perempuan atau anak. Tetapi sebagian besar yang sering terjadi dalam kasus kekerasan yaitu kaum perempuan. Kekerasan dalam rumah tangga terjadi karena hubungan antara pelaku dan korban kekerasan yang tidak setara, serta kurangnya pemahaman dan saling pengertian tentang hak dan kewajiban dalam keluarga sehingga menyebabkan terjadinya kekerasan.</w:t>
      </w:r>
    </w:p>
    <w:p w:rsidR="00F059BE" w:rsidRPr="00280B34" w:rsidRDefault="00F059BE" w:rsidP="00404126">
      <w:pPr>
        <w:spacing w:after="0" w:line="480" w:lineRule="exact"/>
        <w:ind w:left="66" w:firstLine="654"/>
        <w:jc w:val="both"/>
        <w:rPr>
          <w:rFonts w:asciiTheme="majorBidi" w:hAnsiTheme="majorBidi" w:cstheme="majorBidi"/>
          <w:b/>
          <w:bCs/>
          <w:i/>
          <w:iCs/>
          <w:sz w:val="24"/>
          <w:szCs w:val="24"/>
          <w:lang w:val="en-ID"/>
        </w:rPr>
      </w:pPr>
      <w:r w:rsidRPr="00280B34">
        <w:rPr>
          <w:rFonts w:asciiTheme="majorBidi" w:hAnsiTheme="majorBidi" w:cstheme="majorBidi"/>
          <w:sz w:val="24"/>
          <w:szCs w:val="24"/>
        </w:rPr>
        <w:t>Indonesia sendiri, jumlah korban kekerasan terhadap perempuan di lingkungan rumah tangga semakin meningkat, korban kekerasannya adalah perempuan, anak perempuan bahkan pembantu rumah tangga. Kejahatan tersebut dilakukan oleh laki-laki, yaitu suami. Kecenderungan untuk melakukan tindakan tersebut disebabkan oleh faktor ekonomi, pelaku kekerasan harus mempertanggungjawabkan perbuatannya terhadap masyarakat dan penegakan hukum</w:t>
      </w:r>
      <w:r w:rsidRPr="00280B34">
        <w:rPr>
          <w:rFonts w:asciiTheme="majorBidi" w:hAnsiTheme="majorBidi" w:cstheme="majorBidi"/>
          <w:sz w:val="24"/>
          <w:szCs w:val="24"/>
          <w:lang w:val="en-ID"/>
        </w:rPr>
        <w:t>.</w:t>
      </w:r>
      <w:r w:rsidRPr="00280B34">
        <w:rPr>
          <w:rStyle w:val="FootnoteReference"/>
          <w:rFonts w:asciiTheme="majorBidi" w:hAnsiTheme="majorBidi" w:cstheme="majorBidi"/>
          <w:sz w:val="24"/>
          <w:szCs w:val="24"/>
          <w:lang w:val="en-ID"/>
        </w:rPr>
        <w:footnoteReference w:id="29"/>
      </w:r>
    </w:p>
    <w:p w:rsidR="00F059BE" w:rsidRPr="00280B34" w:rsidRDefault="00F059BE" w:rsidP="00404126">
      <w:pPr>
        <w:spacing w:after="0" w:line="480" w:lineRule="exact"/>
        <w:ind w:left="66" w:firstLine="654"/>
        <w:jc w:val="both"/>
        <w:rPr>
          <w:rFonts w:asciiTheme="majorBidi" w:hAnsiTheme="majorBidi" w:cstheme="majorBidi"/>
          <w:b/>
          <w:bCs/>
          <w:i/>
          <w:iCs/>
          <w:sz w:val="24"/>
          <w:szCs w:val="24"/>
          <w:lang w:val="en-ID"/>
        </w:rPr>
      </w:pPr>
      <w:r w:rsidRPr="00280B34">
        <w:rPr>
          <w:rFonts w:asciiTheme="majorBidi" w:hAnsiTheme="majorBidi" w:cstheme="majorBidi"/>
          <w:sz w:val="24"/>
          <w:szCs w:val="24"/>
          <w:lang w:val="en-ID"/>
        </w:rPr>
        <w:t>Kekerasan terhadap perempuan termasuk perilaku yang tak diinginkan dan mempunyai makna kekasaran. Hal ini ditinjau dari ilmu kesejahteraan sosial yang menyebabkan akan banyak sekali masalah kekerasan dalam rumah tangga yang harus ditangani setiap tindakan kekerasan berdasarkan gender serta dapat menyebabkan kesengsaraan atau penderitaan fisik, seksual, atau psikologis bagi perempuan.</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Hal ini, bahwa semua tindakan kekerasan dalam rumah tangga adalah pelanggaran hak asasi manusia yang dapat memberikan sanksi pidana kepada mereka yang melakukan kejahatan tersebut.</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 xml:space="preserve">Perlu ditegaskan bahwa pengertian </w:t>
      </w:r>
      <w:r w:rsidRPr="00280B34">
        <w:rPr>
          <w:rFonts w:asciiTheme="majorBidi" w:hAnsiTheme="majorBidi" w:cstheme="majorBidi"/>
          <w:i/>
          <w:iCs/>
          <w:sz w:val="24"/>
          <w:szCs w:val="24"/>
          <w:lang w:val="en-ID"/>
        </w:rPr>
        <w:t>gender</w:t>
      </w:r>
      <w:r w:rsidRPr="00280B34">
        <w:rPr>
          <w:rFonts w:asciiTheme="majorBidi" w:hAnsiTheme="majorBidi" w:cstheme="majorBidi"/>
          <w:sz w:val="24"/>
          <w:szCs w:val="24"/>
          <w:lang w:val="en-ID"/>
        </w:rPr>
        <w:t xml:space="preserve"> sendiri ialah perbedaan antara sifat pria dan wanita dalam peran, fungsi, hak, tanggug jawab serta perilaku dibentuk oleh nilai-nilai dan praktik sosial budaya suatu kelompok masyarakat dan dapat berubah seiring waktu dan kondisi setempat.</w:t>
      </w:r>
      <w:r w:rsidRPr="00280B34">
        <w:rPr>
          <w:rStyle w:val="FootnoteReference"/>
          <w:rFonts w:asciiTheme="majorBidi" w:hAnsiTheme="majorBidi" w:cstheme="majorBidi"/>
          <w:sz w:val="24"/>
          <w:szCs w:val="24"/>
          <w:lang w:val="en-ID"/>
        </w:rPr>
        <w:footnoteReference w:id="30"/>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Bentuk kekerasan gender seperti ini kekerasan yang selama ini sering di alami oleh kaum perempuan pada umumnya, namun karena masih terpatok oleh pemikiran masih sempit maka hal tersebut masih dirasa wajar oleh korban, atau bahkan korban kekerasan dalam bentuk psikis tidak berani mengungkap karena mereka beranggapan bahwa mengunkap hal yang tersebut merupakan aib rumah tangga.</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Dalam penelitian ini, kekerasan berbasis gender merupakan kekerasan yang terjadi tidak hanya antar perempuan tetepi juga antar laki-laki yang sifatnya tertekan oleh keadaan ekonomi, sosial atau bahkan asal mula dari strata sosial yang lebih rendah dari kaum perempuan. Sehingga dapat mengakibatkan suami dan istri depresi dan menganggap keadaan rumah tangganya tidaklah nyaman lagi, bahkan bisa saja terjadinya kekerasan bahkan bisa saja memutuskan untuk meninggalkan keluarga karena keadaan.</w:t>
      </w:r>
    </w:p>
    <w:p w:rsidR="00F059BE" w:rsidRPr="00280B34"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Dari uraian ini, peneliti dapat mengartikan bahwa KDRT berbasis gender merupakan suatu tindakan yang menyebabkan keadaan keluarga tidak nyaman dalam hal ini korban (suami atau istri) yang disebabkan oleh tindakan fisik ataupun non-fisik (psikis).</w:t>
      </w:r>
    </w:p>
    <w:p w:rsidR="00F059BE" w:rsidRDefault="00F059BE" w:rsidP="00404126">
      <w:pPr>
        <w:spacing w:after="0" w:line="480" w:lineRule="exact"/>
        <w:ind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Oleh karena itu, perlindungan terhadap korban kekerasan dalam rumah tangga ini harus menjadi tanggung jawab semua pihak yang berwenang. Kemudian untuk pelaku tindak kekerasan itu sendiri medapatkan hukuman sesuai dengan apa yang dia perbuat.</w:t>
      </w:r>
    </w:p>
    <w:p w:rsidR="00F059BE" w:rsidRDefault="00F059BE" w:rsidP="00404126">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 xml:space="preserve">Suatu proses perkara hukum dilakukan berdasarkan deliknya, yakni ada delik biasa dan ada delik aduan. Dalam hal ini termasuk tindak  kekerasan dalam rumah tangga. Sebelum membahas tentang apakah KDRT termasuk delik adaun atau bukan perlu diketahui terlebih dahulu tentang pengertian delik aduan dan delik biasa </w:t>
      </w:r>
    </w:p>
    <w:p w:rsidR="00F059BE" w:rsidRDefault="00F059BE" w:rsidP="00404126">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Delik aduan adalah tindak pidana hanya yang dapat dituntut apabila ada pengaduan dari orang yang dirugikan. Sedangkan delik biasa adalah tindak pidan yang dapat dituntut tanpa diperlukan adanya suatu pengaduan.</w:t>
      </w:r>
    </w:p>
    <w:p w:rsidR="00F059BE" w:rsidRDefault="00F059BE" w:rsidP="00404126">
      <w:pPr>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Dalam delik aduan, korban tindak pidana mencabut laporan apabila telah terjadi suatu perdamaian diantara korban dan terdakwa, hal ini sebagaimana diatur dalam pasal 75 KUHP. Sementara dalam delik biasa, suatu perkata tindak pidana dapat diproses tanpa adanya persetujuan atau laporan dari pihak yang dirugikan (korban). Sehingga walaupun korban telah berdamai dengan tersangka, proses hukum tidak dapat dihentikan proses hukumnya tetap berjalan sampai di pengadilan.</w:t>
      </w:r>
    </w:p>
    <w:p w:rsidR="00F059BE" w:rsidRPr="00280B34" w:rsidRDefault="00F059BE" w:rsidP="00F059BE">
      <w:pPr>
        <w:ind w:firstLine="720"/>
        <w:jc w:val="both"/>
        <w:rPr>
          <w:rFonts w:asciiTheme="majorBidi" w:hAnsiTheme="majorBidi" w:cstheme="majorBidi"/>
          <w:sz w:val="24"/>
          <w:szCs w:val="24"/>
          <w:lang w:val="en-ID"/>
        </w:rPr>
      </w:pPr>
    </w:p>
    <w:p w:rsidR="00F059BE" w:rsidRPr="00EC7C89" w:rsidRDefault="00F059BE" w:rsidP="008D02F9">
      <w:pPr>
        <w:pStyle w:val="ListParagraph"/>
        <w:numPr>
          <w:ilvl w:val="0"/>
          <w:numId w:val="38"/>
        </w:numPr>
        <w:spacing w:after="0" w:line="480" w:lineRule="exact"/>
        <w:ind w:left="709"/>
        <w:jc w:val="both"/>
        <w:rPr>
          <w:rFonts w:asciiTheme="majorBidi" w:hAnsiTheme="majorBidi" w:cstheme="majorBidi"/>
          <w:b/>
          <w:bCs/>
          <w:sz w:val="24"/>
          <w:szCs w:val="24"/>
          <w:lang w:val="en-ID"/>
        </w:rPr>
      </w:pPr>
      <w:r w:rsidRPr="00EC7C89">
        <w:rPr>
          <w:rFonts w:asciiTheme="majorBidi" w:hAnsiTheme="majorBidi" w:cstheme="majorBidi"/>
          <w:b/>
          <w:bCs/>
          <w:sz w:val="24"/>
          <w:szCs w:val="24"/>
          <w:lang w:val="en-ID"/>
        </w:rPr>
        <w:t>Bentuk-bentuk kekerasan dalam rumah tangga.</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Menurut Undang-Undang No.23 Tahun 2004 penghapusan kekerasan dalam rumah tangga bentuk kekerasan dapat di bagi beberapa bagian yakni kekerasan fisik, kekersan psikis, kekerasan seksual, dan kekerasan penelantaraan rumah tangga</w:t>
      </w:r>
    </w:p>
    <w:p w:rsidR="00F059BE" w:rsidRPr="00280B34" w:rsidRDefault="00F059BE" w:rsidP="008D02F9">
      <w:pPr>
        <w:pStyle w:val="ListParagraph"/>
        <w:numPr>
          <w:ilvl w:val="0"/>
          <w:numId w:val="13"/>
        </w:numPr>
        <w:spacing w:after="0" w:line="480" w:lineRule="exact"/>
        <w:ind w:left="284" w:hanging="283"/>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fisik, dapat diklasifikasikan dalam 2 bagian yakni kekerasan fisik berat, kekerasan fisik ringan.</w:t>
      </w:r>
    </w:p>
    <w:p w:rsidR="00F059BE" w:rsidRPr="00280B34" w:rsidRDefault="00F059BE" w:rsidP="008D02F9">
      <w:pPr>
        <w:pStyle w:val="ListParagraph"/>
        <w:numPr>
          <w:ilvl w:val="0"/>
          <w:numId w:val="14"/>
        </w:numPr>
        <w:spacing w:after="0" w:line="480" w:lineRule="exact"/>
        <w:ind w:left="567"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fisik berat</w:t>
      </w:r>
      <w:r>
        <w:rPr>
          <w:rFonts w:asciiTheme="majorBidi" w:hAnsiTheme="majorBidi" w:cstheme="majorBidi"/>
          <w:sz w:val="24"/>
          <w:szCs w:val="24"/>
          <w:lang w:val="en-ID"/>
        </w:rPr>
        <w:t>.</w:t>
      </w:r>
    </w:p>
    <w:p w:rsidR="00F059BE" w:rsidRPr="00280B34" w:rsidRDefault="00F059BE" w:rsidP="00404126">
      <w:pPr>
        <w:pStyle w:val="ListParagraph"/>
        <w:spacing w:after="0" w:line="480" w:lineRule="exact"/>
        <w:ind w:left="567" w:firstLine="447"/>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fisik berat berupa penganiayaan berat seperti menendang, memukul, percobaan pembunuhan, dan tindakan yang dapat mengakibatkan luka berat, apalagi sampai matinya seseorang.</w:t>
      </w:r>
    </w:p>
    <w:p w:rsidR="00F059BE" w:rsidRPr="00280B34" w:rsidRDefault="00F059BE" w:rsidP="008D02F9">
      <w:pPr>
        <w:pStyle w:val="ListParagraph"/>
        <w:numPr>
          <w:ilvl w:val="0"/>
          <w:numId w:val="14"/>
        </w:numPr>
        <w:spacing w:after="0" w:line="480" w:lineRule="exact"/>
        <w:ind w:left="567"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fisik ringan</w:t>
      </w:r>
      <w:r>
        <w:rPr>
          <w:rFonts w:asciiTheme="majorBidi" w:hAnsiTheme="majorBidi" w:cstheme="majorBidi"/>
          <w:sz w:val="24"/>
          <w:szCs w:val="24"/>
          <w:lang w:val="en-ID"/>
        </w:rPr>
        <w:t>.</w:t>
      </w:r>
      <w:r w:rsidRPr="00280B34">
        <w:rPr>
          <w:rFonts w:asciiTheme="majorBidi" w:hAnsiTheme="majorBidi" w:cstheme="majorBidi"/>
          <w:sz w:val="24"/>
          <w:szCs w:val="24"/>
          <w:lang w:val="en-ID"/>
        </w:rPr>
        <w:t xml:space="preserve"> </w:t>
      </w:r>
    </w:p>
    <w:p w:rsidR="00F059BE" w:rsidRPr="00280B34" w:rsidRDefault="00F059BE" w:rsidP="00404126">
      <w:pPr>
        <w:pStyle w:val="ListParagraph"/>
        <w:spacing w:after="0" w:line="480" w:lineRule="exact"/>
        <w:ind w:left="567" w:firstLine="447"/>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seperti menampar, menjambak, dan mendorong atau tindakan  yang mengakibatkan cedera ringan  tidak termasuk dalam ketegori berat.</w:t>
      </w:r>
    </w:p>
    <w:p w:rsidR="00F059BE" w:rsidRPr="00280B34" w:rsidRDefault="00F059BE" w:rsidP="008D02F9">
      <w:pPr>
        <w:pStyle w:val="ListParagraph"/>
        <w:numPr>
          <w:ilvl w:val="0"/>
          <w:numId w:val="13"/>
        </w:numPr>
        <w:spacing w:after="0" w:line="480" w:lineRule="exact"/>
        <w:ind w:left="284" w:hanging="283"/>
        <w:jc w:val="both"/>
        <w:rPr>
          <w:rFonts w:asciiTheme="majorBidi" w:hAnsiTheme="majorBidi" w:cstheme="majorBidi"/>
          <w:sz w:val="24"/>
          <w:szCs w:val="24"/>
          <w:lang w:val="en-ID"/>
        </w:rPr>
      </w:pPr>
      <w:r w:rsidRPr="00280B34">
        <w:rPr>
          <w:rFonts w:asciiTheme="majorBidi" w:hAnsiTheme="majorBidi" w:cstheme="majorBidi"/>
          <w:sz w:val="24"/>
          <w:szCs w:val="24"/>
          <w:lang w:val="en-ID"/>
        </w:rPr>
        <w:t xml:space="preserve">Kekerasan psikis </w:t>
      </w:r>
    </w:p>
    <w:p w:rsidR="00F059BE" w:rsidRPr="00280B34" w:rsidRDefault="00F059BE" w:rsidP="00404126">
      <w:pPr>
        <w:pStyle w:val="ListParagraph"/>
        <w:spacing w:after="0" w:line="480" w:lineRule="exact"/>
        <w:ind w:left="284" w:firstLine="436"/>
        <w:jc w:val="both"/>
        <w:rPr>
          <w:rFonts w:asciiTheme="majorBidi" w:hAnsiTheme="majorBidi" w:cstheme="majorBidi"/>
          <w:sz w:val="24"/>
          <w:szCs w:val="24"/>
          <w:lang w:val="en-ID"/>
        </w:rPr>
      </w:pPr>
      <w:r w:rsidRPr="00280B34">
        <w:rPr>
          <w:rFonts w:asciiTheme="majorBidi" w:hAnsiTheme="majorBidi" w:cstheme="majorBidi"/>
          <w:sz w:val="24"/>
          <w:szCs w:val="24"/>
          <w:lang w:val="en-ID"/>
        </w:rPr>
        <w:t xml:space="preserve">   Kekerasan rumah tangga berbentuk kekerasan psikis yaitu suatu tindakan yang mengakibatkan ketakutan, pemaksaan, ucapan yang merendahkan, menghina serta dapat menimbulakan hilangnya rasa percaya diri dan melukai kesehatan mental pada perempuan.</w:t>
      </w:r>
      <w:r w:rsidRPr="00280B34">
        <w:rPr>
          <w:rStyle w:val="FootnoteReference"/>
          <w:rFonts w:asciiTheme="majorBidi" w:hAnsiTheme="majorBidi" w:cstheme="majorBidi"/>
          <w:sz w:val="24"/>
          <w:szCs w:val="24"/>
          <w:lang w:val="en-ID"/>
        </w:rPr>
        <w:footnoteReference w:id="31"/>
      </w:r>
    </w:p>
    <w:p w:rsidR="00F059BE" w:rsidRPr="00280B34" w:rsidRDefault="00F059BE" w:rsidP="008D02F9">
      <w:pPr>
        <w:pStyle w:val="ListParagraph"/>
        <w:numPr>
          <w:ilvl w:val="0"/>
          <w:numId w:val="13"/>
        </w:numPr>
        <w:spacing w:after="0" w:line="480" w:lineRule="exact"/>
        <w:ind w:left="284" w:hanging="283"/>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seksual</w:t>
      </w:r>
    </w:p>
    <w:p w:rsidR="00F059BE" w:rsidRPr="00280B34" w:rsidRDefault="00F059BE" w:rsidP="00404126">
      <w:pPr>
        <w:pStyle w:val="ListParagraph"/>
        <w:spacing w:after="0" w:line="480" w:lineRule="exact"/>
        <w:ind w:left="284" w:firstLine="436"/>
        <w:jc w:val="both"/>
        <w:rPr>
          <w:rFonts w:asciiTheme="majorBidi" w:hAnsiTheme="majorBidi" w:cstheme="majorBidi"/>
          <w:sz w:val="24"/>
          <w:szCs w:val="24"/>
          <w:lang w:val="en-ID"/>
        </w:rPr>
      </w:pPr>
      <w:r w:rsidRPr="00280B34">
        <w:rPr>
          <w:rFonts w:asciiTheme="majorBidi" w:hAnsiTheme="majorBidi" w:cstheme="majorBidi"/>
          <w:sz w:val="24"/>
          <w:szCs w:val="24"/>
          <w:lang w:val="en-ID"/>
        </w:rPr>
        <w:t xml:space="preserve">   Kekerasan seksual mengacu pada tindakan memaksa seseorang untuk melakukan hubungan seksual dengan cara yang tidak normal dan tidak diinginkan, atau tindakan memaksa seseorang untuk melakukan hubungan seksual untuk tujuan khusus lainnya.</w:t>
      </w:r>
    </w:p>
    <w:p w:rsidR="00F059BE" w:rsidRPr="00C90B67" w:rsidRDefault="00F059BE" w:rsidP="00404126">
      <w:pPr>
        <w:pStyle w:val="ListParagraph"/>
        <w:spacing w:after="0" w:line="480" w:lineRule="exact"/>
        <w:ind w:left="284"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Kekerasan seksual didefinisikan sebagai dipaksa melakukan hubungan seksual ketika istri dalam keadaan tidak sehat, tidak memberi nafkah batin kepada istri, melakukan hubungan seksual melalui kekerasan atau paksaan, dan  melakukan hubungan seksual dalam kondisi tidak wajar.</w:t>
      </w:r>
    </w:p>
    <w:p w:rsidR="00F059BE" w:rsidRPr="00280B34" w:rsidRDefault="00F059BE" w:rsidP="008D02F9">
      <w:pPr>
        <w:pStyle w:val="ListParagraph"/>
        <w:numPr>
          <w:ilvl w:val="0"/>
          <w:numId w:val="13"/>
        </w:numPr>
        <w:spacing w:after="0" w:line="480" w:lineRule="exact"/>
        <w:ind w:left="284" w:hanging="283"/>
        <w:jc w:val="both"/>
        <w:rPr>
          <w:rFonts w:asciiTheme="majorBidi" w:hAnsiTheme="majorBidi" w:cstheme="majorBidi"/>
          <w:sz w:val="24"/>
          <w:szCs w:val="24"/>
          <w:lang w:val="en-ID"/>
        </w:rPr>
      </w:pPr>
      <w:r w:rsidRPr="00280B34">
        <w:rPr>
          <w:rFonts w:asciiTheme="majorBidi" w:hAnsiTheme="majorBidi" w:cstheme="majorBidi"/>
          <w:sz w:val="24"/>
          <w:szCs w:val="24"/>
          <w:lang w:val="en-ID"/>
        </w:rPr>
        <w:t>Penelantaraan rumah tangga</w:t>
      </w:r>
    </w:p>
    <w:p w:rsidR="00F059BE" w:rsidRPr="00280B34" w:rsidRDefault="00F059BE" w:rsidP="00404126">
      <w:pPr>
        <w:pStyle w:val="ListParagraph"/>
        <w:spacing w:after="0" w:line="480" w:lineRule="exact"/>
        <w:ind w:left="284"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Pasal 9 ayat 1-2 menjelaskan bahwa setiap orang dilarang menelantarkan orang dalam lingkup rumah tangganya, padahal menurut hukum yang berlaku baginya atau karena persetujuan atau perjanjian ia wajib memberikan</w:t>
      </w:r>
    </w:p>
    <w:p w:rsidR="00F059BE" w:rsidRPr="00280B34" w:rsidRDefault="00F059BE" w:rsidP="00404126">
      <w:pPr>
        <w:pStyle w:val="ListParagraph"/>
        <w:spacing w:after="0" w:line="480" w:lineRule="exact"/>
        <w:ind w:left="284"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Pasal 9 ayat 2 menjelaskan bahwa penelantaraan sebagaimna dimaksud ayat 1 juga berlaku bagi setiap orang yang mengakibatkan ketergantungan ekonomi dengan cara membatasi/atau melarang untuk bekerja yang layak di dalam atau di luar rumah sehingga korban berada di bawah kendali orang tersebut.</w:t>
      </w:r>
    </w:p>
    <w:p w:rsidR="00F059BE" w:rsidRPr="00280B34" w:rsidRDefault="00F059BE" w:rsidP="00404126">
      <w:pPr>
        <w:pStyle w:val="ListParagraph"/>
        <w:spacing w:after="0" w:line="480" w:lineRule="exact"/>
        <w:ind w:left="284"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Jadi, pasal di atas menyatakan bahwa bentuk-bentuk penelantaraan rumah tangga adalah tidak mencari nafkah, mencari nafkah tetapi terbatas/kurang, melarang korban bekerja tetapi mengabaikannya, sehingga dalam kekerasan ini ekonomi juga digunakan sebagai sarana untuk menguasai korban.</w:t>
      </w:r>
      <w:r w:rsidRPr="00280B34">
        <w:rPr>
          <w:rStyle w:val="FootnoteReference"/>
          <w:rFonts w:asciiTheme="majorBidi" w:hAnsiTheme="majorBidi" w:cstheme="majorBidi"/>
          <w:sz w:val="24"/>
          <w:szCs w:val="24"/>
          <w:lang w:val="en-ID"/>
        </w:rPr>
        <w:footnoteReference w:id="32"/>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Menurut pasal 2 Undang-undang Nomor 23 Tahun 2004 tentang penghapusan Kekerasan dalam Rumah Tangga</w:t>
      </w:r>
    </w:p>
    <w:p w:rsidR="00F059BE" w:rsidRPr="00280B34" w:rsidRDefault="00F059BE" w:rsidP="008D02F9">
      <w:pPr>
        <w:pStyle w:val="ListParagraph"/>
        <w:numPr>
          <w:ilvl w:val="0"/>
          <w:numId w:val="15"/>
        </w:numPr>
        <w:spacing w:after="0" w:line="480" w:lineRule="exact"/>
        <w:ind w:left="426" w:hanging="283"/>
        <w:jc w:val="both"/>
        <w:rPr>
          <w:rFonts w:asciiTheme="majorBidi" w:hAnsiTheme="majorBidi" w:cstheme="majorBidi"/>
          <w:sz w:val="24"/>
          <w:szCs w:val="24"/>
          <w:lang w:val="en-ID"/>
        </w:rPr>
      </w:pPr>
      <w:r w:rsidRPr="00280B34">
        <w:rPr>
          <w:rFonts w:asciiTheme="majorBidi" w:hAnsiTheme="majorBidi" w:cstheme="majorBidi"/>
          <w:sz w:val="24"/>
          <w:szCs w:val="24"/>
          <w:lang w:val="en-ID"/>
        </w:rPr>
        <w:t>Lingkup rumah tangga dalam Undang-undang ini meliputi :</w:t>
      </w:r>
    </w:p>
    <w:p w:rsidR="00F059BE" w:rsidRPr="00280B34" w:rsidRDefault="00F059BE" w:rsidP="008D02F9">
      <w:pPr>
        <w:pStyle w:val="ListParagraph"/>
        <w:numPr>
          <w:ilvl w:val="0"/>
          <w:numId w:val="18"/>
        </w:numPr>
        <w:spacing w:after="0" w:line="480" w:lineRule="exact"/>
        <w:ind w:left="851"/>
        <w:jc w:val="both"/>
        <w:rPr>
          <w:rFonts w:asciiTheme="majorBidi" w:hAnsiTheme="majorBidi" w:cstheme="majorBidi"/>
          <w:sz w:val="24"/>
          <w:szCs w:val="24"/>
          <w:lang w:val="en-ID"/>
        </w:rPr>
      </w:pPr>
      <w:r w:rsidRPr="00280B34">
        <w:rPr>
          <w:rFonts w:asciiTheme="majorBidi" w:hAnsiTheme="majorBidi" w:cstheme="majorBidi"/>
          <w:sz w:val="24"/>
          <w:szCs w:val="24"/>
          <w:lang w:val="en-ID"/>
        </w:rPr>
        <w:t>Suami, istri. Dan anak</w:t>
      </w:r>
    </w:p>
    <w:p w:rsidR="00F059BE" w:rsidRPr="00280B34" w:rsidRDefault="00F059BE" w:rsidP="008D02F9">
      <w:pPr>
        <w:pStyle w:val="ListParagraph"/>
        <w:numPr>
          <w:ilvl w:val="0"/>
          <w:numId w:val="18"/>
        </w:numPr>
        <w:spacing w:after="0" w:line="480" w:lineRule="exact"/>
        <w:ind w:left="851"/>
        <w:jc w:val="both"/>
        <w:rPr>
          <w:rFonts w:asciiTheme="majorBidi" w:hAnsiTheme="majorBidi" w:cstheme="majorBidi"/>
          <w:sz w:val="24"/>
          <w:szCs w:val="24"/>
          <w:lang w:val="en-ID"/>
        </w:rPr>
      </w:pPr>
      <w:r w:rsidRPr="00280B34">
        <w:rPr>
          <w:rFonts w:asciiTheme="majorBidi" w:hAnsiTheme="majorBidi" w:cstheme="majorBidi"/>
          <w:sz w:val="24"/>
          <w:szCs w:val="24"/>
          <w:lang w:val="en-ID"/>
        </w:rPr>
        <w:t>Orang-orang yang mempunyai hubungan keluarga dengan orang yang dimaksud pada huruf a karena hubungan darah, perkawinan, persusuan, pengasuhan, dan perwalian yang menatap dalam ramah tangga;dan atau</w:t>
      </w:r>
    </w:p>
    <w:p w:rsidR="00F059BE" w:rsidRPr="00280B34" w:rsidRDefault="00F059BE" w:rsidP="008D02F9">
      <w:pPr>
        <w:pStyle w:val="ListParagraph"/>
        <w:numPr>
          <w:ilvl w:val="0"/>
          <w:numId w:val="18"/>
        </w:numPr>
        <w:spacing w:after="0" w:line="480" w:lineRule="exact"/>
        <w:ind w:left="851"/>
        <w:jc w:val="both"/>
        <w:rPr>
          <w:rFonts w:asciiTheme="majorBidi" w:hAnsiTheme="majorBidi" w:cstheme="majorBidi"/>
          <w:sz w:val="24"/>
          <w:szCs w:val="24"/>
          <w:lang w:val="en-ID"/>
        </w:rPr>
      </w:pPr>
      <w:r w:rsidRPr="00280B34">
        <w:rPr>
          <w:rFonts w:asciiTheme="majorBidi" w:hAnsiTheme="majorBidi" w:cstheme="majorBidi"/>
          <w:sz w:val="24"/>
          <w:szCs w:val="24"/>
          <w:lang w:val="en-ID"/>
        </w:rPr>
        <w:t>Orang yang bekerja membantu rumah tangga dan menatap dalam rumah tangga tersebut.</w:t>
      </w:r>
    </w:p>
    <w:p w:rsidR="00F059BE" w:rsidRPr="00280B34" w:rsidRDefault="00F059BE" w:rsidP="008D02F9">
      <w:pPr>
        <w:pStyle w:val="ListParagraph"/>
        <w:numPr>
          <w:ilvl w:val="0"/>
          <w:numId w:val="15"/>
        </w:numPr>
        <w:spacing w:after="0" w:line="480" w:lineRule="exact"/>
        <w:ind w:left="426" w:hanging="284"/>
        <w:jc w:val="both"/>
        <w:rPr>
          <w:rFonts w:asciiTheme="majorBidi" w:hAnsiTheme="majorBidi" w:cstheme="majorBidi"/>
          <w:sz w:val="24"/>
          <w:szCs w:val="24"/>
          <w:lang w:val="en-ID"/>
        </w:rPr>
      </w:pPr>
      <w:r w:rsidRPr="00280B34">
        <w:rPr>
          <w:rFonts w:asciiTheme="majorBidi" w:hAnsiTheme="majorBidi" w:cstheme="majorBidi"/>
          <w:sz w:val="24"/>
          <w:szCs w:val="24"/>
          <w:lang w:val="en-ID"/>
        </w:rPr>
        <w:t>Orang yang bekerja sebagaimana dimaksud huruf c dipandang sebagai anggota keluarga dalam jangka waktu selama berada dalam rumah tangga yang bersangkutan.</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Dengan demikian, korban yang dilindungi undang-undang tersebut di atas adalah anggota keluarga dari perkawinan (istri/suami/anak), atau mereka yang mempunyai ikatan keluarga dan bertempat tinggal dirumah sebagai pembantu rumah tangga. Oleh karena itu, jika seorang istri dianiaya oleh suaminya, haknya dilindungi oleh hukum jika dia melaporkannya kepada yang berwajib.</w:t>
      </w:r>
    </w:p>
    <w:p w:rsidR="00F059BE" w:rsidRPr="00280B34"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280B34">
        <w:rPr>
          <w:rFonts w:asciiTheme="majorBidi" w:hAnsiTheme="majorBidi" w:cstheme="majorBidi"/>
          <w:sz w:val="24"/>
          <w:szCs w:val="24"/>
          <w:lang w:val="en-ID"/>
        </w:rPr>
        <w:t>Undang-undang Nomor 23 Tahun 2004 tentang PKDRT  pasal 10 korban berhak mendapatkan hak-haknya yaitu:</w:t>
      </w:r>
    </w:p>
    <w:p w:rsidR="00F059BE" w:rsidRPr="00280B34" w:rsidRDefault="00F059BE" w:rsidP="008D02F9">
      <w:pPr>
        <w:pStyle w:val="ListParagraph"/>
        <w:numPr>
          <w:ilvl w:val="0"/>
          <w:numId w:val="16"/>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Perlindungan dari pihak keluarga, kepolisian, kejaksaan, advokat, lembaga, social, atau pihak lainnya baik sementara maupun berdasarkan penetapan dari pengadilan.</w:t>
      </w:r>
    </w:p>
    <w:p w:rsidR="00F059BE" w:rsidRPr="00280B34" w:rsidRDefault="00F059BE" w:rsidP="008D02F9">
      <w:pPr>
        <w:pStyle w:val="ListParagraph"/>
        <w:numPr>
          <w:ilvl w:val="0"/>
          <w:numId w:val="16"/>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Pelayann kesehatan sesuai dengan kebutuhan medis.</w:t>
      </w:r>
    </w:p>
    <w:p w:rsidR="00F059BE" w:rsidRPr="00280B34" w:rsidRDefault="00F059BE" w:rsidP="008D02F9">
      <w:pPr>
        <w:pStyle w:val="ListParagraph"/>
        <w:numPr>
          <w:ilvl w:val="0"/>
          <w:numId w:val="16"/>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Penanganan secara khusus berkaitan dengan kerahasiaan korban.</w:t>
      </w:r>
    </w:p>
    <w:p w:rsidR="00F059BE" w:rsidRPr="00280B34" w:rsidRDefault="00F059BE" w:rsidP="008D02F9">
      <w:pPr>
        <w:pStyle w:val="ListParagraph"/>
        <w:numPr>
          <w:ilvl w:val="0"/>
          <w:numId w:val="16"/>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Pendampingan oleh pekerja sosial dan bantuan hukum pada setiap tingkat proses pemeriksaan sesuai dengan ketentuan peraturan perundang-undangan.</w:t>
      </w:r>
    </w:p>
    <w:p w:rsidR="00F059BE" w:rsidRDefault="00F059BE" w:rsidP="008D02F9">
      <w:pPr>
        <w:pStyle w:val="ListParagraph"/>
        <w:numPr>
          <w:ilvl w:val="0"/>
          <w:numId w:val="16"/>
        </w:numPr>
        <w:spacing w:after="0" w:line="480" w:lineRule="exact"/>
        <w:ind w:left="426"/>
        <w:jc w:val="both"/>
        <w:rPr>
          <w:rFonts w:asciiTheme="majorBidi" w:hAnsiTheme="majorBidi" w:cstheme="majorBidi"/>
          <w:sz w:val="24"/>
          <w:szCs w:val="24"/>
          <w:lang w:val="en-ID"/>
        </w:rPr>
      </w:pPr>
      <w:r w:rsidRPr="00280B34">
        <w:rPr>
          <w:rFonts w:asciiTheme="majorBidi" w:hAnsiTheme="majorBidi" w:cstheme="majorBidi"/>
          <w:sz w:val="24"/>
          <w:szCs w:val="24"/>
          <w:lang w:val="en-ID"/>
        </w:rPr>
        <w:t>Pelayanan bimbingan rohani.</w:t>
      </w:r>
      <w:r w:rsidRPr="00280B34">
        <w:rPr>
          <w:rStyle w:val="FootnoteReference"/>
          <w:rFonts w:asciiTheme="majorBidi" w:hAnsiTheme="majorBidi" w:cstheme="majorBidi"/>
          <w:sz w:val="24"/>
          <w:szCs w:val="24"/>
          <w:lang w:val="en-ID"/>
        </w:rPr>
        <w:footnoteReference w:id="33"/>
      </w:r>
    </w:p>
    <w:p w:rsidR="00F059BE" w:rsidRDefault="00F059BE" w:rsidP="00404126">
      <w:pPr>
        <w:spacing w:after="0" w:line="480" w:lineRule="exact"/>
        <w:jc w:val="both"/>
        <w:rPr>
          <w:rFonts w:asciiTheme="majorBidi" w:hAnsiTheme="majorBidi" w:cstheme="majorBidi"/>
          <w:sz w:val="24"/>
          <w:szCs w:val="24"/>
          <w:lang w:val="en-ID"/>
        </w:rPr>
      </w:pPr>
    </w:p>
    <w:p w:rsidR="00F059BE" w:rsidRPr="008930D0" w:rsidRDefault="00F059BE" w:rsidP="00404126">
      <w:pPr>
        <w:spacing w:after="0" w:line="480" w:lineRule="exact"/>
        <w:jc w:val="both"/>
        <w:rPr>
          <w:rFonts w:asciiTheme="majorBidi" w:hAnsiTheme="majorBidi" w:cstheme="majorBidi"/>
          <w:sz w:val="24"/>
          <w:szCs w:val="24"/>
          <w:lang w:val="en-ID"/>
        </w:rPr>
      </w:pPr>
    </w:p>
    <w:p w:rsidR="00F059BE" w:rsidRPr="00280B34" w:rsidRDefault="00F059BE" w:rsidP="008D02F9">
      <w:pPr>
        <w:pStyle w:val="ListParagraph"/>
        <w:numPr>
          <w:ilvl w:val="0"/>
          <w:numId w:val="25"/>
        </w:numPr>
        <w:spacing w:after="0" w:line="480" w:lineRule="exact"/>
        <w:ind w:left="284" w:hanging="284"/>
        <w:jc w:val="both"/>
        <w:rPr>
          <w:rFonts w:asciiTheme="majorBidi" w:hAnsiTheme="majorBidi" w:cstheme="majorBidi"/>
          <w:b/>
          <w:bCs/>
          <w:i/>
          <w:iCs/>
          <w:sz w:val="24"/>
          <w:szCs w:val="24"/>
          <w:lang w:val="en-ID"/>
        </w:rPr>
      </w:pPr>
      <w:r w:rsidRPr="00280B34">
        <w:rPr>
          <w:rFonts w:asciiTheme="majorBidi" w:hAnsiTheme="majorBidi" w:cstheme="majorBidi"/>
          <w:b/>
          <w:bCs/>
          <w:i/>
          <w:iCs/>
          <w:sz w:val="24"/>
          <w:szCs w:val="24"/>
          <w:lang w:val="en-ID"/>
        </w:rPr>
        <w:t>Kekerasan dalam Rumah Tangga Menurut Hukum Islam</w:t>
      </w:r>
    </w:p>
    <w:p w:rsidR="00F059BE" w:rsidRPr="00280B34" w:rsidRDefault="00F059BE" w:rsidP="00404126">
      <w:pPr>
        <w:spacing w:after="0" w:line="480" w:lineRule="exact"/>
        <w:ind w:firstLine="709"/>
        <w:jc w:val="both"/>
        <w:rPr>
          <w:rFonts w:asciiTheme="majorBidi" w:hAnsiTheme="majorBidi" w:cstheme="majorBidi"/>
          <w:sz w:val="24"/>
          <w:szCs w:val="24"/>
        </w:rPr>
      </w:pPr>
      <w:r w:rsidRPr="00280B34">
        <w:rPr>
          <w:rFonts w:asciiTheme="majorBidi" w:hAnsiTheme="majorBidi" w:cstheme="majorBidi"/>
          <w:sz w:val="24"/>
          <w:szCs w:val="24"/>
        </w:rPr>
        <w:t>Pandangan Islam, kekerasan adalah suatu perbuatan yang sifatnya memaksakan kehendaknya melalui suatu perintah atau tuntutan, yang harus diikuti dan dilakukan, dan jika tidak dilakukan akan menimbulkan akibat berupa tindakan kekerasan, termasuk kekerasan fisik, psikologis dan seksual.</w:t>
      </w:r>
      <w:r w:rsidRPr="00280B34">
        <w:rPr>
          <w:rStyle w:val="FootnoteReference"/>
          <w:rFonts w:asciiTheme="majorBidi" w:hAnsiTheme="majorBidi" w:cstheme="majorBidi"/>
          <w:sz w:val="24"/>
          <w:szCs w:val="24"/>
        </w:rPr>
        <w:footnoteReference w:id="34"/>
      </w:r>
    </w:p>
    <w:p w:rsidR="00F059BE" w:rsidRPr="00280B34" w:rsidRDefault="00F059BE" w:rsidP="00404126">
      <w:pPr>
        <w:pStyle w:val="ListParagraph"/>
        <w:spacing w:after="0" w:line="480" w:lineRule="exact"/>
        <w:ind w:left="0" w:firstLine="709"/>
        <w:jc w:val="both"/>
        <w:rPr>
          <w:rFonts w:asciiTheme="majorBidi" w:hAnsiTheme="majorBidi" w:cstheme="majorBidi"/>
          <w:sz w:val="24"/>
          <w:szCs w:val="24"/>
          <w:lang w:val="en-ID"/>
        </w:rPr>
      </w:pPr>
      <w:r w:rsidRPr="00280B34">
        <w:rPr>
          <w:rFonts w:asciiTheme="majorBidi" w:hAnsiTheme="majorBidi" w:cstheme="majorBidi"/>
          <w:sz w:val="24"/>
          <w:szCs w:val="24"/>
          <w:lang w:val="en-ID"/>
        </w:rPr>
        <w:t>Secara khusus Islam sendiri tidak mengenal istilah atau definisi kekerasan dalam rumah tangga, padahal ajaran Islam secara tegas melarang terjadinya kekerasan dalam rumah tangga. Hal ini dibuktikan oleh banyak ayat-ayat Al-Qur’an memerintahkan kepada suami untuk memperlakukan istrinya dengan baik, sesuai firman Allah swt, Q.S. Al-Rum/ 30 : 21.</w:t>
      </w:r>
    </w:p>
    <w:p w:rsidR="00F059BE" w:rsidRPr="00FA4182" w:rsidRDefault="00F059BE" w:rsidP="00404126">
      <w:pPr>
        <w:pStyle w:val="ListParagraph"/>
        <w:spacing w:after="0" w:line="480" w:lineRule="exact"/>
        <w:ind w:left="0" w:firstLine="426"/>
        <w:jc w:val="both"/>
        <w:rPr>
          <w:rFonts w:ascii="Times New Roman" w:hAnsi="Times New Roman" w:cs="Times New Roman"/>
          <w:sz w:val="24"/>
          <w:szCs w:val="24"/>
          <w:lang w:val="en-ID"/>
        </w:rPr>
      </w:pPr>
      <w:r w:rsidRPr="00F73C08">
        <w:rPr>
          <w:rFonts w:ascii="Times New Roman" w:hAnsi="Times New Roman" w:cs="Times New Roman"/>
          <w:sz w:val="24"/>
          <w:szCs w:val="24"/>
          <w:lang w:val="en-ID"/>
        </w:rPr>
        <w:t xml:space="preserve">Q.S. Al-Rum/ 30 : </w:t>
      </w:r>
      <w:r>
        <w:rPr>
          <w:rFonts w:ascii="Times New Roman" w:hAnsi="Times New Roman" w:cs="Times New Roman"/>
          <w:sz w:val="24"/>
          <w:szCs w:val="24"/>
          <w:lang w:val="en-ID"/>
        </w:rPr>
        <w:t>21 :</w:t>
      </w:r>
    </w:p>
    <w:p w:rsidR="00F059BE" w:rsidRPr="000B7900" w:rsidRDefault="00F059BE" w:rsidP="00404126">
      <w:pPr>
        <w:pStyle w:val="ListParagraph"/>
        <w:bidi/>
        <w:spacing w:after="0" w:line="480" w:lineRule="exact"/>
        <w:ind w:left="0" w:right="425"/>
        <w:rPr>
          <w:rFonts w:ascii="Traditional Arabic" w:hAnsi="Traditional Arabic" w:cs="Traditional Arabic"/>
          <w:sz w:val="32"/>
          <w:szCs w:val="32"/>
          <w:rtl/>
          <w:lang w:val="en-ID"/>
        </w:rPr>
      </w:pPr>
      <w:r w:rsidRPr="000B7900">
        <w:rPr>
          <w:rFonts w:ascii="Traditional Arabic" w:hAnsi="Traditional Arabic" w:cs="Traditional Arabic"/>
          <w:sz w:val="32"/>
          <w:szCs w:val="32"/>
          <w:rtl/>
          <w:lang w:val="en-ID"/>
        </w:rPr>
        <w:t>وَمِنْ اٰيٰتِه اَنْ خَلَقَ لَكُمْ مِّنْ اَنْفُسِكُمْ اَزْوَاجًا لِّتَسْكُنُوْٓا اِلَيْهَا وَجَعَلَ بَيْنَكُمْ مَّوَدَّةً وَّرَحْمَةً ۗاِنَّ فِيْ ذٰلِكَ لَاٰيٰتٍ لِّقَوْمٍ يَّتَفَكَّرُوْنَ</w:t>
      </w:r>
    </w:p>
    <w:p w:rsidR="00F059BE" w:rsidRPr="00B66B48" w:rsidRDefault="00F059BE" w:rsidP="00404126">
      <w:pPr>
        <w:pStyle w:val="ListParagraph"/>
        <w:spacing w:after="0" w:line="480" w:lineRule="exact"/>
        <w:ind w:hanging="294"/>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Terjemahnya :</w:t>
      </w:r>
    </w:p>
    <w:p w:rsidR="00F059BE" w:rsidRPr="00B66B48" w:rsidRDefault="00F059BE" w:rsidP="00865145">
      <w:pPr>
        <w:pStyle w:val="ListParagraph"/>
        <w:spacing w:after="0" w:line="240" w:lineRule="exact"/>
        <w:ind w:left="680" w:firstLine="28"/>
        <w:jc w:val="both"/>
        <w:rPr>
          <w:rFonts w:asciiTheme="majorBidi" w:hAnsiTheme="majorBidi" w:cstheme="majorBidi"/>
          <w:sz w:val="20"/>
          <w:szCs w:val="28"/>
          <w:lang w:val="en-ID"/>
        </w:rPr>
      </w:pPr>
      <w:r w:rsidRPr="00B66B48">
        <w:rPr>
          <w:rFonts w:asciiTheme="majorBidi" w:hAnsiTheme="majorBidi" w:cstheme="majorBidi"/>
          <w:sz w:val="20"/>
          <w:szCs w:val="28"/>
          <w:lang w:val="en-ID"/>
        </w:rPr>
        <w:t xml:space="preserve">21.  </w:t>
      </w:r>
      <w:r w:rsidRPr="00B66B48">
        <w:rPr>
          <w:rFonts w:asciiTheme="majorBidi" w:hAnsiTheme="majorBidi" w:cstheme="majorBidi"/>
          <w:sz w:val="24"/>
          <w:szCs w:val="24"/>
          <w:lang w:val="en-ID"/>
        </w:rPr>
        <w:t>Di antara tanda-tanda (kebesaran)-Nya ialah bahwa Dia menciptakan pasangan-pasangan untukmu dari (jenis) dirimu sendiri agar kamu merasa tenteram kepadanya. Dia menjadikan di antaramu rasa cinta dan kasih sayang. Sesungguhnya pada yang demikian itu benar-benar terdapat tanda-tanda (kebesaran Allah) bagi kaum yang berpikir</w:t>
      </w:r>
      <w:r w:rsidRPr="00B66B48">
        <w:rPr>
          <w:rFonts w:asciiTheme="majorBidi" w:hAnsiTheme="majorBidi" w:cstheme="majorBidi"/>
          <w:sz w:val="20"/>
          <w:szCs w:val="28"/>
          <w:lang w:val="en-ID"/>
        </w:rPr>
        <w:t>.</w:t>
      </w:r>
      <w:r w:rsidRPr="00B66B48">
        <w:rPr>
          <w:rStyle w:val="FootnoteReference"/>
          <w:rFonts w:asciiTheme="majorBidi" w:hAnsiTheme="majorBidi" w:cstheme="majorBidi"/>
          <w:sz w:val="20"/>
          <w:szCs w:val="28"/>
          <w:lang w:val="en-ID"/>
        </w:rPr>
        <w:footnoteReference w:id="35"/>
      </w:r>
    </w:p>
    <w:p w:rsidR="00F059BE" w:rsidRPr="00B66B48" w:rsidRDefault="00F059BE" w:rsidP="00404126">
      <w:pPr>
        <w:pStyle w:val="ListParagraph"/>
        <w:spacing w:after="0" w:line="480" w:lineRule="exact"/>
        <w:ind w:left="680" w:hanging="254"/>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Terjemahan Bahasa Mandar :</w:t>
      </w:r>
    </w:p>
    <w:p w:rsidR="00F059BE" w:rsidRPr="00B66B48" w:rsidRDefault="00F059BE" w:rsidP="00865145">
      <w:pPr>
        <w:pStyle w:val="ListParagraph"/>
        <w:spacing w:after="0" w:line="240" w:lineRule="exact"/>
        <w:ind w:left="680" w:hanging="255"/>
        <w:jc w:val="both"/>
        <w:rPr>
          <w:rFonts w:asciiTheme="majorBidi" w:hAnsiTheme="majorBidi" w:cstheme="majorBidi"/>
          <w:i/>
          <w:iCs/>
          <w:sz w:val="24"/>
          <w:szCs w:val="24"/>
          <w:lang w:val="en-ID"/>
        </w:rPr>
      </w:pPr>
      <w:r w:rsidRPr="00B66B48">
        <w:rPr>
          <w:rFonts w:asciiTheme="majorBidi" w:hAnsiTheme="majorBidi" w:cstheme="majorBidi"/>
          <w:sz w:val="20"/>
          <w:szCs w:val="28"/>
          <w:lang w:val="en-ID"/>
        </w:rPr>
        <w:tab/>
      </w:r>
      <w:r w:rsidRPr="00B66B48">
        <w:rPr>
          <w:rFonts w:asciiTheme="majorBidi" w:hAnsiTheme="majorBidi" w:cstheme="majorBidi"/>
          <w:i/>
          <w:iCs/>
          <w:sz w:val="24"/>
          <w:szCs w:val="24"/>
          <w:lang w:val="en-ID"/>
        </w:rPr>
        <w:t>Anna di antara tanda-tanda (alama’ akkuasangna Puang Allah Taala), iyamo iya mappadiang di sesemu mamoare’o patottongo’o anna musa’ding sannango’o lao, anna napajari di sesemu mie, sayang anna makkesayang. Sitongangna di bassa di’o tongang diang tanda (alama’ akkuasangna Puang Allah Taala) di sesena kaum iya mappikkir.</w:t>
      </w:r>
      <w:r w:rsidRPr="00B66B48">
        <w:rPr>
          <w:rStyle w:val="FootnoteReference"/>
          <w:rFonts w:asciiTheme="majorBidi" w:hAnsiTheme="majorBidi" w:cstheme="majorBidi"/>
          <w:i/>
          <w:iCs/>
          <w:sz w:val="24"/>
          <w:szCs w:val="24"/>
          <w:lang w:val="en-ID"/>
        </w:rPr>
        <w:footnoteReference w:id="36"/>
      </w:r>
    </w:p>
    <w:p w:rsidR="00F059BE" w:rsidRPr="00B66B48" w:rsidRDefault="00F059BE" w:rsidP="00404126">
      <w:pPr>
        <w:spacing w:after="0" w:line="480" w:lineRule="exact"/>
        <w:ind w:firstLine="680"/>
        <w:jc w:val="both"/>
        <w:rPr>
          <w:rFonts w:asciiTheme="majorBidi" w:hAnsiTheme="majorBidi" w:cstheme="majorBidi"/>
          <w:sz w:val="24"/>
          <w:szCs w:val="24"/>
          <w:lang w:val="en-ID"/>
        </w:rPr>
      </w:pPr>
      <w:r w:rsidRPr="00B66B48">
        <w:rPr>
          <w:rFonts w:asciiTheme="majorBidi" w:hAnsiTheme="majorBidi" w:cstheme="majorBidi"/>
          <w:sz w:val="24"/>
          <w:szCs w:val="24"/>
          <w:lang w:val="en-ID"/>
        </w:rPr>
        <w:t>Ayat ini memerintahkan para suami untuk memperlakukan istri dengan baik. Selain juga, ayat ini memerintahkan mencintai istri dengan penuh rasa kasih sayang dalam artian istri bagian dari perlindungan.</w:t>
      </w:r>
    </w:p>
    <w:p w:rsidR="00F059BE" w:rsidRPr="00B66B48" w:rsidRDefault="00F059BE" w:rsidP="00404126">
      <w:pPr>
        <w:spacing w:after="0" w:line="480" w:lineRule="exact"/>
        <w:ind w:firstLine="680"/>
        <w:jc w:val="both"/>
        <w:rPr>
          <w:rFonts w:asciiTheme="majorBidi" w:hAnsiTheme="majorBidi" w:cstheme="majorBidi"/>
          <w:sz w:val="24"/>
          <w:szCs w:val="24"/>
        </w:rPr>
      </w:pPr>
      <w:r w:rsidRPr="00B66B48">
        <w:rPr>
          <w:rFonts w:asciiTheme="majorBidi" w:hAnsiTheme="majorBidi" w:cstheme="majorBidi"/>
          <w:sz w:val="24"/>
          <w:szCs w:val="24"/>
        </w:rPr>
        <w:t>Islam adalah agama rahmatan lil alamin yang menganut prinsip persamaan (kerjasama) dan keadilan. Tujuan pernikahan adalah untuk menciptakan keluarga yang sakina, wamaddah  dan rahmah. Oleh karena itu, segala perbuatan yang menyebabkan kdrt dapat digolongkan dalam perbuatan melawan hukum.</w:t>
      </w:r>
    </w:p>
    <w:p w:rsidR="00F059BE" w:rsidRPr="00B66B48" w:rsidRDefault="00F059BE" w:rsidP="00404126">
      <w:pPr>
        <w:spacing w:after="0" w:line="480" w:lineRule="exact"/>
        <w:ind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Kekerasan dalam rumah tangga dalam hukum Islam belum terdapat adanya hukum secara tegas terhadap pelaku kekerasan, sehingga mengakibatkan kekerasan tersebut sering terjadi. Selain itu, sebagian  istri yang sudah tidak tahan dengan kekerasan memilih untuk berpisah, namun ada juga istrri yang bertahan meskipun setiap kali mengalami kekerasaan.</w:t>
      </w:r>
    </w:p>
    <w:p w:rsidR="00F059BE" w:rsidRPr="00B66B48" w:rsidRDefault="00F059BE" w:rsidP="00404126">
      <w:pPr>
        <w:spacing w:after="0" w:line="480" w:lineRule="exact"/>
        <w:ind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Kekerasan dalam Islam seperti penganiayaan, penghinaan, dan pelecehan dilakukan dalam lingkup rumah tangga tidak dibenarkan secara agama.</w:t>
      </w:r>
      <w:r w:rsidRPr="00B66B48">
        <w:rPr>
          <w:rStyle w:val="FootnoteReference"/>
          <w:rFonts w:asciiTheme="majorBidi" w:hAnsiTheme="majorBidi" w:cstheme="majorBidi"/>
          <w:sz w:val="24"/>
          <w:szCs w:val="24"/>
          <w:lang w:val="en-ID"/>
        </w:rPr>
        <w:footnoteReference w:id="37"/>
      </w:r>
      <w:r w:rsidRPr="00B66B48">
        <w:rPr>
          <w:rFonts w:asciiTheme="majorBidi" w:hAnsiTheme="majorBidi" w:cstheme="majorBidi"/>
          <w:sz w:val="24"/>
          <w:szCs w:val="24"/>
          <w:lang w:val="en-ID"/>
        </w:rPr>
        <w:t xml:space="preserve"> Dengan demikian Al-Qur’an mengajarkan bahwa kehidupan keluarga harus dibina dengan cara ma’ruf. Allah swt berfirman Q.S. An-Nisa/ 4:19.</w:t>
      </w:r>
    </w:p>
    <w:p w:rsidR="00F059BE" w:rsidRPr="003B7549" w:rsidRDefault="00F059BE" w:rsidP="00404126">
      <w:pPr>
        <w:tabs>
          <w:tab w:val="center" w:pos="4329"/>
        </w:tabs>
        <w:spacing w:after="0" w:line="480" w:lineRule="exact"/>
        <w:ind w:firstLine="426"/>
        <w:jc w:val="both"/>
        <w:rPr>
          <w:rFonts w:ascii="Times New Roman" w:hAnsi="Times New Roman" w:cs="Times New Roman"/>
          <w:sz w:val="24"/>
          <w:szCs w:val="24"/>
          <w:lang w:val="en-ID"/>
        </w:rPr>
      </w:pPr>
      <w:r>
        <w:rPr>
          <w:rFonts w:ascii="Times New Roman" w:hAnsi="Times New Roman" w:cs="Times New Roman"/>
          <w:sz w:val="24"/>
          <w:szCs w:val="24"/>
          <w:lang w:val="en-ID"/>
        </w:rPr>
        <w:t>Q.S. An-Nisa/</w:t>
      </w:r>
      <w:r w:rsidRPr="003B7549">
        <w:rPr>
          <w:rFonts w:ascii="Times New Roman" w:hAnsi="Times New Roman" w:cs="Times New Roman"/>
          <w:sz w:val="24"/>
          <w:szCs w:val="24"/>
          <w:lang w:val="en-ID"/>
        </w:rPr>
        <w:t>4</w:t>
      </w:r>
      <w:r>
        <w:rPr>
          <w:rFonts w:ascii="Times New Roman" w:hAnsi="Times New Roman" w:cs="Times New Roman"/>
          <w:sz w:val="24"/>
          <w:szCs w:val="24"/>
          <w:lang w:val="en-ID"/>
        </w:rPr>
        <w:t>:19 :</w:t>
      </w:r>
      <w:r>
        <w:rPr>
          <w:rFonts w:ascii="Times New Roman" w:hAnsi="Times New Roman" w:cs="Times New Roman"/>
          <w:sz w:val="24"/>
          <w:szCs w:val="24"/>
          <w:lang w:val="en-ID"/>
        </w:rPr>
        <w:tab/>
      </w:r>
    </w:p>
    <w:p w:rsidR="00F059BE" w:rsidRPr="00885CC5" w:rsidRDefault="00F059BE" w:rsidP="00404126">
      <w:pPr>
        <w:bidi/>
        <w:spacing w:after="0" w:line="480" w:lineRule="exact"/>
        <w:ind w:right="567"/>
        <w:jc w:val="both"/>
        <w:rPr>
          <w:rFonts w:ascii="Traditional Arabic" w:hAnsi="Traditional Arabic" w:cs="Traditional Arabic"/>
          <w:sz w:val="32"/>
          <w:szCs w:val="32"/>
          <w:rtl/>
          <w:lang w:val="en-ID"/>
        </w:rPr>
      </w:pPr>
      <w:r w:rsidRPr="00885CC5">
        <w:rPr>
          <w:rFonts w:ascii="Traditional Arabic" w:hAnsi="Traditional Arabic" w:cs="Traditional Arabic"/>
          <w:sz w:val="32"/>
          <w:szCs w:val="32"/>
          <w:rtl/>
          <w:lang w:val="en-ID"/>
        </w:rPr>
        <w:t>وَعَاشِرُوْهُنَّ بِالْمَعْرُوْفِ ۚ فَاِنْ كَرِهْتُمُوْهُنَّ فَعَسٰٓى اَنْ تَكْرَهُوْا شَيْـًٔا وَّيَجْعَلَ اللّٰهُ فِيْهِ خَيْرًا كَثِيْرًا</w:t>
      </w:r>
    </w:p>
    <w:p w:rsidR="00F059BE" w:rsidRPr="00B66B48" w:rsidRDefault="00F059BE" w:rsidP="00404126">
      <w:pPr>
        <w:pStyle w:val="ListParagraph"/>
        <w:spacing w:after="0" w:line="480" w:lineRule="exact"/>
        <w:ind w:hanging="294"/>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Terjemahnya :</w:t>
      </w:r>
    </w:p>
    <w:p w:rsidR="00F059BE" w:rsidRPr="00B66B48" w:rsidRDefault="00F059BE" w:rsidP="00865145">
      <w:pPr>
        <w:pStyle w:val="ListParagraph"/>
        <w:spacing w:after="0" w:line="240" w:lineRule="exact"/>
        <w:ind w:left="680" w:firstLine="28"/>
        <w:jc w:val="both"/>
        <w:rPr>
          <w:rFonts w:asciiTheme="majorBidi" w:hAnsiTheme="majorBidi" w:cstheme="majorBidi"/>
          <w:sz w:val="24"/>
          <w:szCs w:val="24"/>
          <w:lang w:val="en-ID"/>
        </w:rPr>
      </w:pPr>
      <w:r w:rsidRPr="00B66B48">
        <w:rPr>
          <w:rFonts w:asciiTheme="majorBidi" w:hAnsiTheme="majorBidi" w:cstheme="majorBidi"/>
          <w:sz w:val="24"/>
          <w:szCs w:val="24"/>
          <w:lang w:val="en-ID"/>
        </w:rPr>
        <w:t>19.  Dan pergaulilah mereka dengan cara yang patut. Jika kamu tidak menyukai mereka, (bersabarlah) karena boleh jadi kamu tidak menyukai sesuatu, padahal Allah menjadikan kebaikan yang banyak di dalamnya.</w:t>
      </w:r>
      <w:r w:rsidRPr="00B66B48">
        <w:rPr>
          <w:rStyle w:val="FootnoteReference"/>
          <w:rFonts w:asciiTheme="majorBidi" w:hAnsiTheme="majorBidi" w:cstheme="majorBidi"/>
          <w:sz w:val="24"/>
          <w:szCs w:val="24"/>
          <w:lang w:val="en-ID"/>
        </w:rPr>
        <w:footnoteReference w:id="38"/>
      </w:r>
    </w:p>
    <w:p w:rsidR="00F059BE" w:rsidRPr="00B66B48" w:rsidRDefault="00F059BE" w:rsidP="00404126">
      <w:pPr>
        <w:pStyle w:val="ListParagraph"/>
        <w:tabs>
          <w:tab w:val="left" w:pos="6840"/>
        </w:tabs>
        <w:spacing w:after="0" w:line="480" w:lineRule="exact"/>
        <w:ind w:left="680" w:hanging="254"/>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Terjemahan Bahasa Mandar :</w:t>
      </w:r>
      <w:r w:rsidRPr="00B66B48">
        <w:rPr>
          <w:rFonts w:asciiTheme="majorBidi" w:hAnsiTheme="majorBidi" w:cstheme="majorBidi"/>
          <w:sz w:val="24"/>
          <w:szCs w:val="24"/>
          <w:lang w:val="en-ID"/>
        </w:rPr>
        <w:tab/>
      </w:r>
    </w:p>
    <w:p w:rsidR="00F059BE" w:rsidRPr="00B66B48" w:rsidRDefault="00F059BE" w:rsidP="00AF0832">
      <w:pPr>
        <w:pStyle w:val="ListParagraph"/>
        <w:spacing w:after="0" w:line="240" w:lineRule="exact"/>
        <w:ind w:left="680" w:hanging="255"/>
        <w:jc w:val="both"/>
        <w:rPr>
          <w:rFonts w:asciiTheme="majorBidi" w:hAnsiTheme="majorBidi" w:cstheme="majorBidi"/>
          <w:i/>
          <w:iCs/>
          <w:sz w:val="24"/>
          <w:szCs w:val="24"/>
          <w:lang w:val="en-ID"/>
        </w:rPr>
      </w:pPr>
      <w:r w:rsidRPr="00B66B48">
        <w:rPr>
          <w:rFonts w:asciiTheme="majorBidi" w:hAnsiTheme="majorBidi" w:cstheme="majorBidi"/>
          <w:sz w:val="24"/>
          <w:szCs w:val="24"/>
          <w:lang w:val="en-ID"/>
        </w:rPr>
        <w:tab/>
      </w:r>
      <w:r w:rsidRPr="00B66B48">
        <w:rPr>
          <w:rFonts w:asciiTheme="majorBidi" w:hAnsiTheme="majorBidi" w:cstheme="majorBidi"/>
          <w:i/>
          <w:iCs/>
          <w:sz w:val="24"/>
          <w:szCs w:val="24"/>
          <w:lang w:val="en-ID"/>
        </w:rPr>
        <w:t>Anna solangi ise’iya me’apa sitinayanna, anna mua’ andiangi muelo’I, jari (sa’baro’o mie’) sawa’ malai andiangi muelo’I, anna Puang Allah Taala mappajari di sesena acoangan iya mae’di.</w:t>
      </w:r>
      <w:r w:rsidRPr="00B66B48">
        <w:rPr>
          <w:rStyle w:val="FootnoteReference"/>
          <w:rFonts w:asciiTheme="majorBidi" w:hAnsiTheme="majorBidi" w:cstheme="majorBidi"/>
          <w:i/>
          <w:iCs/>
          <w:sz w:val="24"/>
          <w:szCs w:val="24"/>
          <w:lang w:val="en-ID"/>
        </w:rPr>
        <w:footnoteReference w:id="39"/>
      </w:r>
    </w:p>
    <w:p w:rsidR="00F059BE" w:rsidRPr="00B66B48" w:rsidRDefault="00F059BE" w:rsidP="00404126">
      <w:pPr>
        <w:pStyle w:val="ListParagraph"/>
        <w:spacing w:after="0" w:line="480" w:lineRule="exact"/>
        <w:ind w:left="0" w:firstLine="680"/>
        <w:jc w:val="both"/>
        <w:rPr>
          <w:rFonts w:asciiTheme="majorBidi" w:hAnsiTheme="majorBidi" w:cstheme="majorBidi"/>
          <w:sz w:val="24"/>
          <w:szCs w:val="24"/>
          <w:lang w:val="en-ID"/>
        </w:rPr>
      </w:pPr>
      <w:r w:rsidRPr="00B66B48">
        <w:rPr>
          <w:rFonts w:asciiTheme="majorBidi" w:hAnsiTheme="majorBidi" w:cstheme="majorBidi"/>
          <w:sz w:val="24"/>
          <w:szCs w:val="24"/>
          <w:lang w:val="en-ID"/>
        </w:rPr>
        <w:t>Ayat ini mengisyaratkan kepada pasangan suami istri untuk menggauli pasangan dengan cara ma’ruf. Hubungan yang baik berarti selalu melakukan sesuatu yang baik kepada pasangan dalam hal disukai maupun tidak disukai. Pasangan suami istri tidak melakukan tindakan yang tidak baik satu sama lain apalagi sampai melakukan yang namanya kekerasan terhadap pasangan. Dalam hukum islam kekerasan terhadap istri dalam bentuk fisik, psikis, seksual, dan penelentaraan rumah tangga tidak pernah dilegalkan.</w:t>
      </w:r>
    </w:p>
    <w:p w:rsidR="00F059BE" w:rsidRPr="00B66B48" w:rsidRDefault="00F059BE" w:rsidP="00404126">
      <w:pPr>
        <w:pStyle w:val="ListParagraph"/>
        <w:spacing w:after="0" w:line="480" w:lineRule="exact"/>
        <w:ind w:left="0"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 xml:space="preserve">Dari sisi lain, bahwa tindakan kekerasan dalam rumah tangga seolah-olah mendapat legitimasi dari Al-Qur’an, yang membolehkan suami memukul istri yang </w:t>
      </w:r>
      <w:r w:rsidRPr="00B66B48">
        <w:rPr>
          <w:rFonts w:asciiTheme="majorBidi" w:hAnsiTheme="majorBidi" w:cstheme="majorBidi"/>
          <w:i/>
          <w:iCs/>
          <w:sz w:val="24"/>
          <w:szCs w:val="24"/>
          <w:lang w:val="en-ID"/>
        </w:rPr>
        <w:t xml:space="preserve">nusyuz, </w:t>
      </w:r>
      <w:r w:rsidRPr="00B66B48">
        <w:rPr>
          <w:rFonts w:asciiTheme="majorBidi" w:hAnsiTheme="majorBidi" w:cstheme="majorBidi"/>
          <w:sz w:val="24"/>
          <w:szCs w:val="24"/>
          <w:lang w:val="en-ID"/>
        </w:rPr>
        <w:t>sebagaimana diisyaratkan dalam Q.S. An-Nisa/4 : 34.</w:t>
      </w:r>
    </w:p>
    <w:p w:rsidR="00F059BE" w:rsidRPr="00B66B48" w:rsidRDefault="00F059BE" w:rsidP="00404126">
      <w:pPr>
        <w:spacing w:after="0" w:line="480" w:lineRule="exact"/>
        <w:ind w:firstLine="284"/>
        <w:jc w:val="both"/>
        <w:rPr>
          <w:rFonts w:asciiTheme="majorBidi" w:hAnsiTheme="majorBidi" w:cstheme="majorBidi"/>
          <w:sz w:val="24"/>
          <w:szCs w:val="24"/>
          <w:lang w:val="en-ID"/>
        </w:rPr>
      </w:pPr>
      <w:r w:rsidRPr="00B66B48">
        <w:rPr>
          <w:rFonts w:asciiTheme="majorBidi" w:hAnsiTheme="majorBidi" w:cstheme="majorBidi"/>
          <w:sz w:val="24"/>
          <w:szCs w:val="24"/>
          <w:lang w:val="en-ID"/>
        </w:rPr>
        <w:t>Q.S. An-Nisa/4 : 34 :</w:t>
      </w:r>
    </w:p>
    <w:p w:rsidR="00F059BE" w:rsidRPr="006B5812" w:rsidRDefault="00F059BE" w:rsidP="00404126">
      <w:pPr>
        <w:tabs>
          <w:tab w:val="right" w:pos="7229"/>
        </w:tabs>
        <w:bidi/>
        <w:spacing w:after="0" w:line="480" w:lineRule="exact"/>
        <w:ind w:right="425" w:hanging="426"/>
        <w:jc w:val="both"/>
        <w:rPr>
          <w:rFonts w:ascii="Traditional Arabic" w:hAnsi="Traditional Arabic" w:cs="Traditional Arabic"/>
          <w:sz w:val="32"/>
          <w:szCs w:val="32"/>
          <w:lang w:val="en-ID"/>
        </w:rPr>
      </w:pPr>
      <w:r w:rsidRPr="006B5812">
        <w:rPr>
          <w:rFonts w:ascii="Traditional Arabic" w:hAnsi="Traditional Arabic" w:cs="Traditional Arabic"/>
          <w:sz w:val="32"/>
          <w:szCs w:val="32"/>
          <w:lang w:val="en-ID"/>
        </w:rPr>
        <w:t xml:space="preserve">       </w:t>
      </w:r>
      <w:r w:rsidRPr="006B5812">
        <w:rPr>
          <w:rFonts w:ascii="Traditional Arabic" w:hAnsi="Traditional Arabic" w:cs="Traditional Arabic"/>
          <w:sz w:val="32"/>
          <w:szCs w:val="32"/>
          <w:rtl/>
          <w:lang w:val="en-ID"/>
        </w:rPr>
        <w:t>اَلرِّجَالُ قَوَّامُوْنَ عَلَى النِّسَاۤءِ بِمَا فَضَّلَ اللّٰهُ بَعْضَهُمْ عَلٰى بَعْضٍ وَّبِمَآ اَنْفَقُوْا مِنْ اَمْوَالِهِمْ ۗ فَالصّٰلِحٰتُ قٰنِتٰتٌ حٰفِظٰتٌ لِّلْغَيْبِ بِمَا حَفِظَ اللّٰهُ ۗوَالّٰتِيْ تَخَافُوْنَ نُشُوْزَهُنَّ</w:t>
      </w:r>
      <w:r w:rsidRPr="006B5812">
        <w:rPr>
          <w:rFonts w:ascii="Times New Roman" w:hAnsi="Times New Roman" w:cs="Times New Roman"/>
          <w:sz w:val="32"/>
          <w:szCs w:val="32"/>
          <w:rtl/>
          <w:lang w:val="en-ID"/>
        </w:rPr>
        <w:t xml:space="preserve"> </w:t>
      </w:r>
      <w:r w:rsidRPr="006B5812">
        <w:rPr>
          <w:rFonts w:ascii="Traditional Arabic" w:hAnsi="Traditional Arabic" w:cs="Traditional Arabic"/>
          <w:sz w:val="32"/>
          <w:szCs w:val="32"/>
          <w:rtl/>
          <w:lang w:val="en-ID"/>
        </w:rPr>
        <w:t>فَعِظُوْهُنَّ وَاهْجُرُوْهُنَّ فِى الْمَضَاجِعِ وَاضْرِبُوْهُنَّ ۚ فَاِنْ اَطَعْنَكُمْ فَلَا تَبْغُوْا عَلَيْهِنَّ سَبِيْلًا ۗاِنَّ اللّٰهَ كَانَ عَلِيًّا كَبِيْرًا</w:t>
      </w:r>
    </w:p>
    <w:p w:rsidR="00F059BE" w:rsidRPr="00B66B48" w:rsidRDefault="00F059BE" w:rsidP="00404126">
      <w:pPr>
        <w:spacing w:after="0" w:line="480" w:lineRule="exact"/>
        <w:ind w:firstLine="426"/>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Terjemahnya :</w:t>
      </w:r>
    </w:p>
    <w:p w:rsidR="00F059BE" w:rsidRPr="00B66B48" w:rsidRDefault="00AF0832" w:rsidP="00AF0832">
      <w:pPr>
        <w:pStyle w:val="ListParagraph"/>
        <w:spacing w:after="0" w:line="240" w:lineRule="exact"/>
        <w:ind w:left="692" w:firstLine="17"/>
        <w:jc w:val="both"/>
        <w:rPr>
          <w:rFonts w:asciiTheme="majorBidi" w:hAnsiTheme="majorBidi" w:cstheme="majorBidi"/>
          <w:sz w:val="20"/>
          <w:szCs w:val="28"/>
          <w:lang w:val="en-ID"/>
        </w:rPr>
      </w:pPr>
      <w:r>
        <w:rPr>
          <w:rFonts w:asciiTheme="majorBidi" w:hAnsiTheme="majorBidi" w:cstheme="majorBidi"/>
          <w:sz w:val="24"/>
          <w:szCs w:val="24"/>
          <w:lang w:val="en-ID"/>
        </w:rPr>
        <w:t xml:space="preserve">34. </w:t>
      </w:r>
      <w:r w:rsidR="00F059BE" w:rsidRPr="00B66B48">
        <w:rPr>
          <w:rFonts w:asciiTheme="majorBidi" w:hAnsiTheme="majorBidi" w:cstheme="majorBidi"/>
          <w:sz w:val="24"/>
          <w:szCs w:val="24"/>
          <w:lang w:val="en-ID"/>
        </w:rPr>
        <w:t>Laki-laki (suami) adalah penanggung jawab atas para perempuan (istri) karena Allah telah melebihkan sebagian mereka (laki-laki) atas sebagian yang lain (perempuan) dan karena mereka (laki-laki) telah menafkahkan sebagian dari hartanya. Perempuan-perempuan saleh adalah mereka yang taat (kepada Allah) dan menjaga diri ketika (suaminya) tidak ada karena Allah telah menjaga (mereka). Perempuan-perempuan yang kamu khawatirkan akan nusyuz, berilah mereka nasihat, tinggalkanlah mereka di tempat tidur (pisah ranjang), dan (kalau perlu,) pukullah mereka (dengan cara yang tidak menyakitkan). Akan tetapi, jika mereka menaatimu, janganlah kamu mencari-cari jalan untuk menyusahkan mereka. Sesungguhnya Allah Mahatinggi lagi Mahabesar.Sebagai kepala keluarga, suami bertanggung jawab untuk melindungi, mengayomi, mengurusi, dan mengupayakan kemaslahatan keluarga.Maksud nusyuz adalah perbuatan seorang istri meninggalkan kewajibannya, seperti meninggalkan rumah tanpa rida suaminya</w:t>
      </w:r>
      <w:r w:rsidR="00F059BE" w:rsidRPr="00B66B48">
        <w:rPr>
          <w:rFonts w:asciiTheme="majorBidi" w:hAnsiTheme="majorBidi" w:cstheme="majorBidi"/>
          <w:sz w:val="20"/>
          <w:szCs w:val="28"/>
          <w:lang w:val="en-ID"/>
        </w:rPr>
        <w:t>.</w:t>
      </w:r>
      <w:r w:rsidR="00F059BE" w:rsidRPr="00B66B48">
        <w:rPr>
          <w:rStyle w:val="FootnoteReference"/>
          <w:rFonts w:asciiTheme="majorBidi" w:hAnsiTheme="majorBidi" w:cstheme="majorBidi"/>
          <w:sz w:val="20"/>
          <w:szCs w:val="28"/>
          <w:lang w:val="en-ID"/>
        </w:rPr>
        <w:footnoteReference w:id="40"/>
      </w:r>
    </w:p>
    <w:p w:rsidR="00F059BE" w:rsidRPr="00B66B48" w:rsidRDefault="00F059BE" w:rsidP="00404126">
      <w:pPr>
        <w:pStyle w:val="ListParagraph"/>
        <w:spacing w:after="0" w:line="480" w:lineRule="exact"/>
        <w:ind w:left="851" w:hanging="425"/>
        <w:jc w:val="both"/>
        <w:rPr>
          <w:rFonts w:asciiTheme="majorBidi" w:hAnsiTheme="majorBidi" w:cstheme="majorBidi"/>
          <w:sz w:val="24"/>
          <w:szCs w:val="24"/>
          <w:lang w:val="en-ID"/>
        </w:rPr>
      </w:pPr>
      <w:r w:rsidRPr="00B66B48">
        <w:rPr>
          <w:rFonts w:asciiTheme="majorBidi" w:hAnsiTheme="majorBidi" w:cstheme="majorBidi"/>
          <w:sz w:val="24"/>
          <w:szCs w:val="24"/>
          <w:lang w:val="en-ID"/>
        </w:rPr>
        <w:t>Terjemahan Bahasa Mandar :</w:t>
      </w:r>
    </w:p>
    <w:p w:rsidR="00F059BE" w:rsidRPr="00B66B48" w:rsidRDefault="00F059BE" w:rsidP="00A74A83">
      <w:pPr>
        <w:pStyle w:val="ListParagraph"/>
        <w:spacing w:after="0" w:line="240" w:lineRule="exact"/>
        <w:ind w:left="691" w:hanging="266"/>
        <w:jc w:val="both"/>
        <w:rPr>
          <w:rFonts w:asciiTheme="majorBidi" w:hAnsiTheme="majorBidi" w:cstheme="majorBidi"/>
          <w:i/>
          <w:iCs/>
          <w:sz w:val="24"/>
          <w:szCs w:val="24"/>
          <w:lang w:val="en-ID"/>
        </w:rPr>
      </w:pPr>
      <w:r w:rsidRPr="00B66B48">
        <w:rPr>
          <w:rFonts w:asciiTheme="majorBidi" w:hAnsiTheme="majorBidi" w:cstheme="majorBidi"/>
          <w:sz w:val="24"/>
          <w:szCs w:val="24"/>
          <w:lang w:val="en-ID"/>
        </w:rPr>
        <w:tab/>
      </w:r>
      <w:r w:rsidRPr="00B66B48">
        <w:rPr>
          <w:rFonts w:asciiTheme="majorBidi" w:hAnsiTheme="majorBidi" w:cstheme="majorBidi"/>
          <w:i/>
          <w:iCs/>
          <w:sz w:val="24"/>
          <w:szCs w:val="24"/>
          <w:lang w:val="en-ID"/>
        </w:rPr>
        <w:t>Iya di’o tommuane-o iyamo pangulu lao to baine, sawa’ iyamo di’o Puang Allah Taala mappala’bi’I sambare (tommuane) pole sambare laengna pole di to baine. Anna sawa’ ise’iya tommuane pura mappebengang sambare pole di barangna ise’iya. Sawa’ bassami di’o, tobaine masaleh iya tunru’ lao di Puang Allah Taala na maalitutui alawena di wattu pa’baliangna (muanena) andiang di sesena, sawa’ Puang Allah Taala diangi maalitutui’i. To baine iya mupaarakkeang Nuzuz (pabali-bali lao di muanena), sitinayannao mie’ mappa’gurui anna pessarangi pole di patindoangna, anna tuttu’i. Anna mua’ diangmi matturu’io mie’ damo pa’itai tangalalang iya na mappamasussai. Sitongangna Puang Alla Taala Masarro Matingngi na Kaiyang.</w:t>
      </w:r>
      <w:r w:rsidRPr="00B66B48">
        <w:rPr>
          <w:rStyle w:val="FootnoteReference"/>
          <w:rFonts w:asciiTheme="majorBidi" w:hAnsiTheme="majorBidi" w:cstheme="majorBidi"/>
          <w:i/>
          <w:iCs/>
          <w:sz w:val="24"/>
          <w:szCs w:val="24"/>
          <w:lang w:val="en-ID"/>
        </w:rPr>
        <w:footnoteReference w:id="41"/>
      </w:r>
    </w:p>
    <w:p w:rsidR="00F059BE" w:rsidRPr="00B66B48" w:rsidRDefault="00F059BE" w:rsidP="00404126">
      <w:pPr>
        <w:spacing w:after="0" w:line="480" w:lineRule="exact"/>
        <w:ind w:firstLine="720"/>
        <w:jc w:val="both"/>
        <w:rPr>
          <w:rFonts w:asciiTheme="majorBidi" w:hAnsiTheme="majorBidi" w:cstheme="majorBidi"/>
          <w:sz w:val="20"/>
          <w:szCs w:val="28"/>
          <w:lang w:val="en-ID"/>
        </w:rPr>
      </w:pPr>
      <w:r w:rsidRPr="00B66B48">
        <w:rPr>
          <w:rFonts w:asciiTheme="majorBidi" w:hAnsiTheme="majorBidi" w:cstheme="majorBidi"/>
          <w:sz w:val="24"/>
          <w:szCs w:val="24"/>
          <w:lang w:val="en-ID"/>
        </w:rPr>
        <w:t>Ayat ini merupakan salah satu ayat yang membahas tentang laki-laki lebih tinggi derajatnya dari pada perempuan dalam hal kepemimpinan. Jadi kemudian menganggap bahwa dengan dasar kaum laki-laki berhak berbuat semaunya kepada perempuan. Oleh karena itu, sebab sebuah himbauan yang tersirat dalam ayat ini adalah laki-laki harus menjadi pemimpin bagi perempuan dengan memberikan perlindungan dan pemeliharaan terhadap mereka serta memberikan sesuatu terhadap istri sesuai dengan hak-hak istri yang harus dipenuhi.</w:t>
      </w:r>
    </w:p>
    <w:p w:rsidR="00F059BE" w:rsidRPr="00B66B48" w:rsidRDefault="00F059BE" w:rsidP="00404126">
      <w:pPr>
        <w:spacing w:after="0" w:line="480" w:lineRule="exact"/>
        <w:ind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Secara sepintas ayat ini tampak membolehkan pemukulan terhadap istri. Akan tetapi, memang ayat ini memberikan kekuasaan kepada suami memukul istrinya ataukah pukulan itu hanyalah sarana edukatif. Apakah kata ‘</w:t>
      </w:r>
      <w:r w:rsidRPr="00B66B48">
        <w:rPr>
          <w:rFonts w:asciiTheme="majorBidi" w:hAnsiTheme="majorBidi" w:cstheme="majorBidi"/>
          <w:i/>
          <w:iCs/>
          <w:sz w:val="24"/>
          <w:szCs w:val="24"/>
          <w:lang w:val="en-ID"/>
        </w:rPr>
        <w:t xml:space="preserve">wadribuhunna’ </w:t>
      </w:r>
      <w:r w:rsidRPr="00B66B48">
        <w:rPr>
          <w:rFonts w:asciiTheme="majorBidi" w:hAnsiTheme="majorBidi" w:cstheme="majorBidi"/>
          <w:sz w:val="24"/>
          <w:szCs w:val="24"/>
          <w:lang w:val="en-ID"/>
        </w:rPr>
        <w:t>mutlak berarti ‘pukullah mereka’ pukulan yang bernuansa kekerasan fisik tanpa memperhatikan makna yang sepadan. Apalagi penggunaannya pun hanyalah arltrnatif terakhir setelah menggunakan cara-cara persuasif, bahkan bisa saja pukulan itu dilakukan sebagai pukulan kasih sayang suami kepada istrinya.</w:t>
      </w:r>
      <w:r w:rsidRPr="00B66B48">
        <w:rPr>
          <w:rStyle w:val="FootnoteReference"/>
          <w:rFonts w:asciiTheme="majorBidi" w:hAnsiTheme="majorBidi" w:cstheme="majorBidi"/>
          <w:sz w:val="24"/>
          <w:szCs w:val="24"/>
          <w:lang w:val="en-ID"/>
        </w:rPr>
        <w:footnoteReference w:id="42"/>
      </w:r>
    </w:p>
    <w:p w:rsidR="00F059BE" w:rsidRPr="00506ECD" w:rsidRDefault="00F059BE" w:rsidP="00506ECD">
      <w:pPr>
        <w:spacing w:after="0" w:line="480" w:lineRule="exact"/>
        <w:ind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Memperhatikan ayat</w:t>
      </w:r>
      <w:r w:rsidRPr="00B66B48">
        <w:rPr>
          <w:rFonts w:asciiTheme="majorBidi" w:hAnsiTheme="majorBidi" w:cstheme="majorBidi"/>
          <w:i/>
          <w:iCs/>
          <w:sz w:val="24"/>
          <w:szCs w:val="24"/>
          <w:lang w:val="en-ID"/>
        </w:rPr>
        <w:t xml:space="preserve"> nusyuz</w:t>
      </w:r>
      <w:r w:rsidRPr="00B66B48">
        <w:rPr>
          <w:rFonts w:asciiTheme="majorBidi" w:hAnsiTheme="majorBidi" w:cstheme="majorBidi"/>
          <w:sz w:val="24"/>
          <w:szCs w:val="24"/>
          <w:lang w:val="en-ID"/>
        </w:rPr>
        <w:t xml:space="preserve"> di atas, dapat dijelaskan bahwa perbuatan pemukulan merupakan alternatif terakhir ketika upaya pertama yaitu memberi nasihat dan cara kedua yaitu pisah ranjang tidak cukup efektif untuk membuat isrti taat kepada suami dan menyadari kesalahannya. Al-Qur’an memberikan solusi alternatif memberikan peringatan kepada para wanita </w:t>
      </w:r>
      <w:r w:rsidRPr="00B66B48">
        <w:rPr>
          <w:rFonts w:asciiTheme="majorBidi" w:hAnsiTheme="majorBidi" w:cstheme="majorBidi"/>
          <w:i/>
          <w:iCs/>
          <w:sz w:val="24"/>
          <w:szCs w:val="24"/>
          <w:lang w:val="en-ID"/>
        </w:rPr>
        <w:t>nusyuz</w:t>
      </w:r>
      <w:r w:rsidRPr="00B66B48">
        <w:rPr>
          <w:rFonts w:asciiTheme="majorBidi" w:hAnsiTheme="majorBidi" w:cstheme="majorBidi"/>
          <w:sz w:val="24"/>
          <w:szCs w:val="24"/>
          <w:lang w:val="en-ID"/>
        </w:rPr>
        <w:t xml:space="preserve"> dan mengarahkan mereka untuk memahami bahwa pemukulan bukan hal sesuatu yang seharusnya mereka lakukan.</w:t>
      </w:r>
    </w:p>
    <w:p w:rsidR="00F059BE" w:rsidRDefault="00F059BE" w:rsidP="00F059BE">
      <w:pPr>
        <w:jc w:val="center"/>
        <w:rPr>
          <w:rFonts w:asciiTheme="majorBidi" w:hAnsiTheme="majorBidi" w:cstheme="majorBidi"/>
          <w:b/>
          <w:bCs/>
          <w:sz w:val="24"/>
          <w:szCs w:val="24"/>
          <w:lang w:val="en-ID"/>
        </w:rPr>
        <w:sectPr w:rsidR="00F059BE" w:rsidSect="00C87F9A">
          <w:headerReference w:type="default" r:id="rId17"/>
          <w:headerReference w:type="first" r:id="rId18"/>
          <w:footerReference w:type="first" r:id="rId19"/>
          <w:pgSz w:w="11910" w:h="16840"/>
          <w:pgMar w:top="2268" w:right="1701" w:bottom="1701" w:left="2268" w:header="720" w:footer="720" w:gutter="0"/>
          <w:cols w:space="720"/>
          <w:titlePg/>
          <w:docGrid w:linePitch="299"/>
        </w:sectPr>
      </w:pPr>
    </w:p>
    <w:p w:rsidR="00F059BE" w:rsidRPr="00B66B48" w:rsidRDefault="00F059BE" w:rsidP="00F059BE">
      <w:pPr>
        <w:jc w:val="center"/>
        <w:rPr>
          <w:rFonts w:asciiTheme="majorBidi" w:hAnsiTheme="majorBidi" w:cstheme="majorBidi"/>
          <w:b/>
          <w:bCs/>
          <w:sz w:val="24"/>
          <w:szCs w:val="24"/>
          <w:lang w:val="en-ID"/>
        </w:rPr>
      </w:pPr>
      <w:r w:rsidRPr="00B66B48">
        <w:rPr>
          <w:rFonts w:asciiTheme="majorBidi" w:hAnsiTheme="majorBidi" w:cstheme="majorBidi"/>
          <w:b/>
          <w:bCs/>
          <w:sz w:val="24"/>
          <w:szCs w:val="24"/>
          <w:lang w:val="en-ID"/>
        </w:rPr>
        <w:t>BAB III</w:t>
      </w:r>
    </w:p>
    <w:p w:rsidR="00F059BE" w:rsidRPr="00B66B48" w:rsidRDefault="00F059BE" w:rsidP="00F059BE">
      <w:pPr>
        <w:jc w:val="center"/>
        <w:rPr>
          <w:rFonts w:asciiTheme="majorBidi" w:hAnsiTheme="majorBidi" w:cstheme="majorBidi"/>
          <w:b/>
          <w:bCs/>
          <w:sz w:val="24"/>
          <w:szCs w:val="24"/>
          <w:lang w:val="en-ID"/>
        </w:rPr>
      </w:pPr>
      <w:r>
        <w:rPr>
          <w:rFonts w:asciiTheme="majorBidi" w:hAnsiTheme="majorBidi" w:cstheme="majorBidi"/>
          <w:b/>
          <w:bCs/>
          <w:sz w:val="24"/>
          <w:szCs w:val="24"/>
          <w:lang w:val="en-ID"/>
        </w:rPr>
        <w:t xml:space="preserve">METODE </w:t>
      </w:r>
      <w:r w:rsidRPr="00B66B48">
        <w:rPr>
          <w:rFonts w:asciiTheme="majorBidi" w:hAnsiTheme="majorBidi" w:cstheme="majorBidi"/>
          <w:b/>
          <w:bCs/>
          <w:sz w:val="24"/>
          <w:szCs w:val="24"/>
          <w:lang w:val="en-ID"/>
        </w:rPr>
        <w:t>PENELITIAN</w:t>
      </w:r>
    </w:p>
    <w:p w:rsidR="00F059BE" w:rsidRPr="00B66B48" w:rsidRDefault="00F059BE" w:rsidP="008D02F9">
      <w:pPr>
        <w:pStyle w:val="ListParagraph"/>
        <w:numPr>
          <w:ilvl w:val="0"/>
          <w:numId w:val="17"/>
        </w:numPr>
        <w:spacing w:after="0" w:line="480" w:lineRule="exact"/>
        <w:ind w:left="284" w:hanging="284"/>
        <w:rPr>
          <w:rFonts w:asciiTheme="majorBidi" w:hAnsiTheme="majorBidi" w:cstheme="majorBidi"/>
          <w:b/>
          <w:bCs/>
          <w:sz w:val="24"/>
          <w:szCs w:val="24"/>
          <w:lang w:val="en-ID"/>
        </w:rPr>
      </w:pPr>
      <w:r w:rsidRPr="00B66B48">
        <w:rPr>
          <w:rFonts w:asciiTheme="majorBidi" w:hAnsiTheme="majorBidi" w:cstheme="majorBidi"/>
          <w:b/>
          <w:bCs/>
          <w:i/>
          <w:iCs/>
          <w:sz w:val="24"/>
          <w:szCs w:val="24"/>
          <w:lang w:val="en-ID"/>
        </w:rPr>
        <w:t>Jenis dan Lokasi</w:t>
      </w:r>
      <w:r w:rsidRPr="00B66B48">
        <w:rPr>
          <w:rFonts w:asciiTheme="majorBidi" w:hAnsiTheme="majorBidi" w:cstheme="majorBidi"/>
          <w:b/>
          <w:bCs/>
          <w:sz w:val="24"/>
          <w:szCs w:val="24"/>
          <w:lang w:val="en-ID"/>
        </w:rPr>
        <w:t xml:space="preserve"> </w:t>
      </w:r>
      <w:r w:rsidRPr="00B66B48">
        <w:rPr>
          <w:rFonts w:asciiTheme="majorBidi" w:hAnsiTheme="majorBidi" w:cstheme="majorBidi"/>
          <w:b/>
          <w:bCs/>
          <w:i/>
          <w:iCs/>
          <w:sz w:val="24"/>
          <w:szCs w:val="24"/>
          <w:lang w:val="en-ID"/>
        </w:rPr>
        <w:t>Penelitian</w:t>
      </w:r>
    </w:p>
    <w:p w:rsidR="00F059BE" w:rsidRPr="00B66B48" w:rsidRDefault="00F059BE" w:rsidP="008D02F9">
      <w:pPr>
        <w:pStyle w:val="ListParagraph"/>
        <w:numPr>
          <w:ilvl w:val="0"/>
          <w:numId w:val="26"/>
        </w:numPr>
        <w:spacing w:after="0" w:line="480" w:lineRule="exact"/>
        <w:ind w:left="567" w:hanging="283"/>
        <w:rPr>
          <w:rFonts w:asciiTheme="majorBidi" w:hAnsiTheme="majorBidi" w:cstheme="majorBidi"/>
          <w:b/>
          <w:bCs/>
          <w:sz w:val="24"/>
          <w:szCs w:val="24"/>
          <w:lang w:val="en-ID"/>
        </w:rPr>
      </w:pPr>
      <w:r w:rsidRPr="00B66B48">
        <w:rPr>
          <w:rFonts w:asciiTheme="majorBidi" w:hAnsiTheme="majorBidi" w:cstheme="majorBidi"/>
          <w:b/>
          <w:bCs/>
          <w:sz w:val="24"/>
          <w:szCs w:val="24"/>
          <w:lang w:val="en-ID"/>
        </w:rPr>
        <w:t>Jenis penelitian</w:t>
      </w:r>
      <w:r>
        <w:rPr>
          <w:rFonts w:asciiTheme="majorBidi" w:hAnsiTheme="majorBidi" w:cstheme="majorBidi"/>
          <w:b/>
          <w:bCs/>
          <w:sz w:val="24"/>
          <w:szCs w:val="24"/>
          <w:lang w:val="en-ID"/>
        </w:rPr>
        <w:t>.</w:t>
      </w:r>
    </w:p>
    <w:p w:rsidR="00F059BE" w:rsidRPr="00B66B48" w:rsidRDefault="00F059BE" w:rsidP="00814500">
      <w:pPr>
        <w:spacing w:after="0" w:line="480" w:lineRule="exact"/>
        <w:ind w:firstLine="567"/>
        <w:jc w:val="both"/>
        <w:rPr>
          <w:rFonts w:asciiTheme="majorBidi" w:hAnsiTheme="majorBidi" w:cstheme="majorBidi"/>
          <w:b/>
          <w:bCs/>
          <w:sz w:val="24"/>
          <w:szCs w:val="24"/>
          <w:lang w:val="en-ID"/>
        </w:rPr>
      </w:pPr>
      <w:r w:rsidRPr="00B66B48">
        <w:rPr>
          <w:rFonts w:asciiTheme="majorBidi" w:hAnsiTheme="majorBidi" w:cstheme="majorBidi"/>
          <w:sz w:val="24"/>
          <w:szCs w:val="24"/>
          <w:lang w:val="en-ID"/>
        </w:rPr>
        <w:t>Jenis penelitian yang digunakan dalam penelitian ini disebut penelitian kualitatif deskriptif dengan bentuk yuridis empiris  atau penelitian lapangan, yaitu mengkaji ketentuan hukum yang berlaku serta terjadi di dalam kehidupan masyarakat atau suatu penelitian yang dilakukan berdasarkan keadaan yang sebenarnya yang telah terjadi untuk mengetahui dan menemukan fakta-fakta dan data data yang dibutuhkan.</w:t>
      </w:r>
      <w:r w:rsidRPr="00B66B48">
        <w:rPr>
          <w:rStyle w:val="FootnoteReference"/>
          <w:rFonts w:asciiTheme="majorBidi" w:hAnsiTheme="majorBidi" w:cstheme="majorBidi"/>
          <w:sz w:val="24"/>
          <w:szCs w:val="24"/>
          <w:lang w:val="en-ID"/>
        </w:rPr>
        <w:footnoteReference w:id="43"/>
      </w:r>
      <w:r w:rsidRPr="00B66B48">
        <w:rPr>
          <w:rFonts w:asciiTheme="majorBidi" w:hAnsiTheme="majorBidi" w:cstheme="majorBidi"/>
          <w:sz w:val="24"/>
          <w:szCs w:val="24"/>
          <w:lang w:val="en-ID"/>
        </w:rPr>
        <w:t xml:space="preserve"> Dalam hal ini yang menjadi objek penelitian adalah putusan Pengadilan Negeri Majene yang memutuskan kasus kekerasan dalam rumah tangga.</w:t>
      </w:r>
    </w:p>
    <w:p w:rsidR="00F059BE" w:rsidRPr="00B66B48" w:rsidRDefault="00F059BE" w:rsidP="008D02F9">
      <w:pPr>
        <w:pStyle w:val="ListParagraph"/>
        <w:numPr>
          <w:ilvl w:val="0"/>
          <w:numId w:val="26"/>
        </w:numPr>
        <w:spacing w:after="0" w:line="480" w:lineRule="exact"/>
        <w:ind w:left="567" w:hanging="283"/>
        <w:jc w:val="both"/>
        <w:rPr>
          <w:rFonts w:asciiTheme="majorBidi" w:hAnsiTheme="majorBidi" w:cstheme="majorBidi"/>
          <w:b/>
          <w:bCs/>
          <w:sz w:val="24"/>
          <w:szCs w:val="24"/>
          <w:lang w:val="en-ID"/>
        </w:rPr>
      </w:pPr>
      <w:r w:rsidRPr="00B66B48">
        <w:rPr>
          <w:rFonts w:asciiTheme="majorBidi" w:hAnsiTheme="majorBidi" w:cstheme="majorBidi"/>
          <w:b/>
          <w:bCs/>
          <w:sz w:val="24"/>
          <w:szCs w:val="24"/>
          <w:lang w:val="en-ID"/>
        </w:rPr>
        <w:t>Lokasi penelitian</w:t>
      </w:r>
      <w:r>
        <w:rPr>
          <w:rFonts w:asciiTheme="majorBidi" w:hAnsiTheme="majorBidi" w:cstheme="majorBidi"/>
          <w:b/>
          <w:bCs/>
          <w:sz w:val="24"/>
          <w:szCs w:val="24"/>
          <w:lang w:val="en-ID"/>
        </w:rPr>
        <w:t>.</w:t>
      </w:r>
    </w:p>
    <w:p w:rsidR="00F059BE" w:rsidRPr="00B66B48" w:rsidRDefault="00F059BE" w:rsidP="00814500">
      <w:pPr>
        <w:pStyle w:val="ListParagraph"/>
        <w:spacing w:after="0" w:line="480" w:lineRule="exact"/>
        <w:ind w:left="0" w:firstLine="567"/>
        <w:jc w:val="both"/>
        <w:rPr>
          <w:rFonts w:asciiTheme="majorBidi" w:hAnsiTheme="majorBidi" w:cstheme="majorBidi"/>
          <w:sz w:val="24"/>
          <w:szCs w:val="24"/>
          <w:lang w:val="en-ID"/>
        </w:rPr>
      </w:pPr>
      <w:r w:rsidRPr="00B66B48">
        <w:rPr>
          <w:rFonts w:asciiTheme="majorBidi" w:hAnsiTheme="majorBidi" w:cstheme="majorBidi"/>
          <w:sz w:val="24"/>
          <w:szCs w:val="24"/>
          <w:lang w:val="en-ID"/>
        </w:rPr>
        <w:t xml:space="preserve">Penelitian ini dilakukan di Pengadilan Negeri Majene, Jl. Jenderal. Sudirman No. 100, Labuang, Kecamatan Banggae Timur, Kabupaten Majene, Sulawesi Barat, yang memutus perkara pidana kekerasan dalam lingkup rumah tangga. </w:t>
      </w:r>
    </w:p>
    <w:p w:rsidR="00F059BE" w:rsidRPr="00B66B48" w:rsidRDefault="00F059BE" w:rsidP="008D02F9">
      <w:pPr>
        <w:pStyle w:val="ListParagraph"/>
        <w:numPr>
          <w:ilvl w:val="0"/>
          <w:numId w:val="17"/>
        </w:numPr>
        <w:spacing w:after="0" w:line="480" w:lineRule="exact"/>
        <w:ind w:left="284" w:hanging="284"/>
        <w:jc w:val="both"/>
        <w:rPr>
          <w:rFonts w:asciiTheme="majorBidi" w:hAnsiTheme="majorBidi" w:cstheme="majorBidi"/>
          <w:b/>
          <w:bCs/>
          <w:i/>
          <w:iCs/>
          <w:sz w:val="24"/>
          <w:szCs w:val="24"/>
          <w:lang w:val="en-ID"/>
        </w:rPr>
      </w:pPr>
      <w:r w:rsidRPr="00B66B48">
        <w:rPr>
          <w:rFonts w:asciiTheme="majorBidi" w:hAnsiTheme="majorBidi" w:cstheme="majorBidi"/>
          <w:b/>
          <w:bCs/>
          <w:i/>
          <w:iCs/>
          <w:sz w:val="24"/>
          <w:szCs w:val="24"/>
          <w:lang w:val="en-ID"/>
        </w:rPr>
        <w:t>Pendekatan Penelitian</w:t>
      </w:r>
    </w:p>
    <w:p w:rsidR="00F059BE" w:rsidRDefault="00F059BE" w:rsidP="008D02F9">
      <w:pPr>
        <w:pStyle w:val="ListParagraph"/>
        <w:numPr>
          <w:ilvl w:val="0"/>
          <w:numId w:val="34"/>
        </w:numPr>
        <w:spacing w:after="0" w:line="480" w:lineRule="exact"/>
        <w:ind w:left="567"/>
        <w:jc w:val="both"/>
        <w:rPr>
          <w:rFonts w:asciiTheme="majorBidi" w:hAnsiTheme="majorBidi" w:cstheme="majorBidi"/>
          <w:sz w:val="24"/>
          <w:szCs w:val="24"/>
          <w:lang w:val="en-ID"/>
        </w:rPr>
      </w:pPr>
      <w:r w:rsidRPr="00B66B48">
        <w:rPr>
          <w:rFonts w:asciiTheme="majorBidi" w:hAnsiTheme="majorBidi" w:cstheme="majorBidi"/>
          <w:sz w:val="24"/>
          <w:szCs w:val="24"/>
          <w:lang w:val="en-ID"/>
        </w:rPr>
        <w:t>Pendekatan yuridis normatif, yaitu pendekatan dalam aspek hukum dimana calon peneliti mengkaji kebijakan atau peraturan yang dikeluarkan oleh pemerintah dengan cara menelaah teori-teori, konsep-konsep, asas-asas hukum serta peraturan perundang-undangan yang berhubungan dengan penelitian ini, Karena penelitian ini adalah berkaitan kekerasan dalam rumah tangga maka penulis akan mengamati Undang-Undang yang ditetapkan oleh pemerintah yaitu UU PKDRT.</w:t>
      </w:r>
    </w:p>
    <w:p w:rsidR="00F059BE" w:rsidRDefault="00F059BE" w:rsidP="008D02F9">
      <w:pPr>
        <w:pStyle w:val="ListParagraph"/>
        <w:numPr>
          <w:ilvl w:val="0"/>
          <w:numId w:val="34"/>
        </w:numPr>
        <w:spacing w:after="0" w:line="480" w:lineRule="exact"/>
        <w:ind w:left="567"/>
        <w:jc w:val="both"/>
        <w:rPr>
          <w:rFonts w:asciiTheme="majorBidi" w:hAnsiTheme="majorBidi" w:cstheme="majorBidi"/>
          <w:sz w:val="24"/>
          <w:szCs w:val="24"/>
          <w:lang w:val="en-ID"/>
        </w:rPr>
      </w:pPr>
      <w:r w:rsidRPr="008A1DF5">
        <w:rPr>
          <w:rFonts w:asciiTheme="majorBidi" w:hAnsiTheme="majorBidi" w:cstheme="majorBidi"/>
          <w:sz w:val="24"/>
          <w:szCs w:val="24"/>
          <w:lang w:val="en-ID"/>
        </w:rPr>
        <w:t>Pendekatan studi kasus (case study) dilakukan denga cara menelaah terhadap kasus-kasus yang berkaitan dengan isu yang dihadapi yang terjadi dimasyarakat atau telah menjadi putusan pengadilan yeng telah mempunyai kekuatan hukum tetap.</w:t>
      </w:r>
      <w:r w:rsidRPr="00B66B48">
        <w:rPr>
          <w:rStyle w:val="FootnoteReference"/>
          <w:rFonts w:asciiTheme="majorBidi" w:hAnsiTheme="majorBidi" w:cstheme="majorBidi"/>
          <w:sz w:val="24"/>
          <w:szCs w:val="24"/>
          <w:lang w:val="en-ID"/>
        </w:rPr>
        <w:footnoteReference w:id="44"/>
      </w:r>
      <w:r w:rsidRPr="008A1DF5">
        <w:rPr>
          <w:rFonts w:asciiTheme="majorBidi" w:hAnsiTheme="majorBidi" w:cstheme="majorBidi"/>
          <w:sz w:val="24"/>
          <w:szCs w:val="24"/>
          <w:lang w:val="en-ID"/>
        </w:rPr>
        <w:t xml:space="preserve"> Jadi calon peneliti, menganalisis kasus kekerasan</w:t>
      </w:r>
      <w:r>
        <w:rPr>
          <w:rFonts w:asciiTheme="majorBidi" w:hAnsiTheme="majorBidi" w:cstheme="majorBidi"/>
          <w:sz w:val="24"/>
          <w:szCs w:val="24"/>
          <w:lang w:val="en-ID"/>
        </w:rPr>
        <w:t xml:space="preserve"> dalam rumah tangga dengan nomor putusan 56/Pid.Sus/2019/PN.Mjn.</w:t>
      </w:r>
    </w:p>
    <w:p w:rsidR="00F059BE" w:rsidRDefault="00F059BE" w:rsidP="008D02F9">
      <w:pPr>
        <w:pStyle w:val="ListParagraph"/>
        <w:numPr>
          <w:ilvl w:val="0"/>
          <w:numId w:val="34"/>
        </w:numPr>
        <w:spacing w:after="0" w:line="480" w:lineRule="exact"/>
        <w:ind w:left="567"/>
        <w:jc w:val="both"/>
        <w:rPr>
          <w:rFonts w:asciiTheme="majorBidi" w:hAnsiTheme="majorBidi" w:cstheme="majorBidi"/>
          <w:sz w:val="24"/>
          <w:szCs w:val="24"/>
          <w:lang w:val="en-ID"/>
        </w:rPr>
      </w:pPr>
      <w:r w:rsidRPr="008A1DF5">
        <w:rPr>
          <w:rFonts w:asciiTheme="majorBidi" w:hAnsiTheme="majorBidi" w:cstheme="majorBidi"/>
          <w:sz w:val="24"/>
          <w:szCs w:val="24"/>
          <w:lang w:val="en-ID"/>
        </w:rPr>
        <w:t>Pendekatan teologis – Normatif merupakan pendekatan teologis untuk memahami agama yang menekankan pada bentuk simbol-simbol keagamaan. Pendekatan teologis normatif untuk memahami agama secara harfiah dapat diartikan sebagai upaya memahami agama dengan menggunakan kerangka ilmu ketuhanan yang bertolak dari suatu keyakinan bahwa wujud empiris dari keagamaan dianggap sebagia yang paling benar dibandingkan dengan lainnya.</w:t>
      </w:r>
      <w:r w:rsidRPr="00B66B48">
        <w:rPr>
          <w:rStyle w:val="FootnoteReference"/>
          <w:rFonts w:asciiTheme="majorBidi" w:hAnsiTheme="majorBidi" w:cstheme="majorBidi"/>
          <w:sz w:val="24"/>
          <w:szCs w:val="24"/>
          <w:lang w:val="en-ID"/>
        </w:rPr>
        <w:footnoteReference w:id="45"/>
      </w:r>
    </w:p>
    <w:p w:rsidR="00F059BE" w:rsidRPr="00B66B48" w:rsidRDefault="00F059BE" w:rsidP="008D02F9">
      <w:pPr>
        <w:pStyle w:val="ListParagraph"/>
        <w:numPr>
          <w:ilvl w:val="0"/>
          <w:numId w:val="17"/>
        </w:numPr>
        <w:spacing w:after="0" w:line="480" w:lineRule="exact"/>
        <w:ind w:left="284" w:hanging="284"/>
        <w:jc w:val="both"/>
        <w:rPr>
          <w:rFonts w:asciiTheme="majorBidi" w:hAnsiTheme="majorBidi" w:cstheme="majorBidi"/>
          <w:b/>
          <w:bCs/>
          <w:i/>
          <w:iCs/>
          <w:sz w:val="24"/>
          <w:szCs w:val="24"/>
          <w:lang w:val="en-ID"/>
        </w:rPr>
      </w:pPr>
      <w:r>
        <w:rPr>
          <w:rFonts w:asciiTheme="majorBidi" w:hAnsiTheme="majorBidi" w:cstheme="majorBidi"/>
          <w:b/>
          <w:bCs/>
          <w:i/>
          <w:iCs/>
          <w:sz w:val="24"/>
          <w:szCs w:val="24"/>
          <w:lang w:val="en-ID"/>
        </w:rPr>
        <w:t>Sumber</w:t>
      </w:r>
      <w:r w:rsidRPr="00B66B48">
        <w:rPr>
          <w:rFonts w:asciiTheme="majorBidi" w:hAnsiTheme="majorBidi" w:cstheme="majorBidi"/>
          <w:b/>
          <w:bCs/>
          <w:i/>
          <w:iCs/>
          <w:sz w:val="24"/>
          <w:szCs w:val="24"/>
          <w:lang w:val="en-ID"/>
        </w:rPr>
        <w:t xml:space="preserve"> Data</w:t>
      </w:r>
    </w:p>
    <w:p w:rsidR="00F059BE" w:rsidRPr="00B66B48" w:rsidRDefault="00F059BE" w:rsidP="00814500">
      <w:pPr>
        <w:pStyle w:val="ListParagraph"/>
        <w:spacing w:after="0" w:line="480" w:lineRule="exact"/>
        <w:ind w:left="0" w:firstLine="709"/>
        <w:jc w:val="both"/>
        <w:rPr>
          <w:rFonts w:asciiTheme="majorBidi" w:hAnsiTheme="majorBidi" w:cstheme="majorBidi"/>
          <w:b/>
          <w:bCs/>
          <w:i/>
          <w:iCs/>
          <w:sz w:val="24"/>
          <w:szCs w:val="24"/>
          <w:lang w:val="en-ID"/>
        </w:rPr>
      </w:pPr>
      <w:r w:rsidRPr="00B66B48">
        <w:rPr>
          <w:rFonts w:asciiTheme="majorBidi" w:hAnsiTheme="majorBidi" w:cstheme="majorBidi"/>
          <w:sz w:val="24"/>
          <w:szCs w:val="24"/>
          <w:lang w:val="en-ID"/>
        </w:rPr>
        <w:t>Jenis data yang</w:t>
      </w:r>
      <w:r>
        <w:rPr>
          <w:rFonts w:asciiTheme="majorBidi" w:hAnsiTheme="majorBidi" w:cstheme="majorBidi"/>
          <w:sz w:val="24"/>
          <w:szCs w:val="24"/>
          <w:lang w:val="en-ID"/>
        </w:rPr>
        <w:t xml:space="preserve"> digunakan dalam penelitian ini:</w:t>
      </w:r>
    </w:p>
    <w:p w:rsidR="00F059BE" w:rsidRDefault="00F059BE" w:rsidP="008D02F9">
      <w:pPr>
        <w:pStyle w:val="ListParagraph"/>
        <w:numPr>
          <w:ilvl w:val="0"/>
          <w:numId w:val="35"/>
        </w:numPr>
        <w:spacing w:after="0" w:line="480" w:lineRule="exact"/>
        <w:ind w:left="709"/>
        <w:jc w:val="both"/>
        <w:rPr>
          <w:rFonts w:asciiTheme="majorBidi" w:hAnsiTheme="majorBidi" w:cstheme="majorBidi"/>
          <w:sz w:val="24"/>
          <w:szCs w:val="24"/>
          <w:lang w:val="en-ID"/>
        </w:rPr>
      </w:pPr>
      <w:r w:rsidRPr="00B66B48">
        <w:rPr>
          <w:rFonts w:asciiTheme="majorBidi" w:hAnsiTheme="majorBidi" w:cstheme="majorBidi"/>
          <w:sz w:val="24"/>
          <w:szCs w:val="24"/>
          <w:lang w:val="en-ID"/>
        </w:rPr>
        <w:t>Sumber data primer, yaitu data yang diperoleh langsung dilapangan meliputi wawancara hakim dari sumber pertama. Serta berkas putusan Pengadilan Negeri Majene No.56/Pid.Sus/2019/PN.Mjn.</w:t>
      </w:r>
    </w:p>
    <w:p w:rsidR="00F059BE" w:rsidRDefault="00F059BE" w:rsidP="008D02F9">
      <w:pPr>
        <w:pStyle w:val="ListParagraph"/>
        <w:numPr>
          <w:ilvl w:val="0"/>
          <w:numId w:val="35"/>
        </w:numPr>
        <w:spacing w:after="0" w:line="480" w:lineRule="exact"/>
        <w:ind w:left="709"/>
        <w:jc w:val="both"/>
        <w:rPr>
          <w:rFonts w:asciiTheme="majorBidi" w:hAnsiTheme="majorBidi" w:cstheme="majorBidi"/>
          <w:sz w:val="24"/>
          <w:szCs w:val="24"/>
          <w:lang w:val="en-ID"/>
        </w:rPr>
      </w:pPr>
      <w:r>
        <w:rPr>
          <w:rFonts w:asciiTheme="majorBidi" w:hAnsiTheme="majorBidi" w:cstheme="majorBidi"/>
          <w:sz w:val="24"/>
          <w:szCs w:val="24"/>
          <w:lang w:val="en-ID"/>
        </w:rPr>
        <w:t>Sumber data s</w:t>
      </w:r>
      <w:r w:rsidRPr="00C02D9D">
        <w:rPr>
          <w:rFonts w:asciiTheme="majorBidi" w:hAnsiTheme="majorBidi" w:cstheme="majorBidi"/>
          <w:sz w:val="24"/>
          <w:szCs w:val="24"/>
          <w:lang w:val="en-ID"/>
        </w:rPr>
        <w:t>ekunder, yaitu mencakup buku-buku yang mendukung penelitian ini, yiatu buku-buku yang berhubungan dengan masalah kekerasan dalam rumah tangga, dan dukumen-dokumen yang terkait.</w:t>
      </w:r>
    </w:p>
    <w:p w:rsidR="00A74A83" w:rsidRDefault="00A74A83" w:rsidP="00A74A83">
      <w:pPr>
        <w:spacing w:after="0" w:line="480" w:lineRule="exact"/>
        <w:jc w:val="both"/>
        <w:rPr>
          <w:rFonts w:asciiTheme="majorBidi" w:hAnsiTheme="majorBidi" w:cstheme="majorBidi"/>
          <w:sz w:val="24"/>
          <w:szCs w:val="24"/>
          <w:lang w:val="en-ID"/>
        </w:rPr>
      </w:pPr>
    </w:p>
    <w:p w:rsidR="00A74A83" w:rsidRDefault="00A74A83" w:rsidP="00A74A83">
      <w:pPr>
        <w:spacing w:after="0" w:line="480" w:lineRule="exact"/>
        <w:jc w:val="both"/>
        <w:rPr>
          <w:rFonts w:asciiTheme="majorBidi" w:hAnsiTheme="majorBidi" w:cstheme="majorBidi"/>
          <w:sz w:val="24"/>
          <w:szCs w:val="24"/>
          <w:lang w:val="en-ID"/>
        </w:rPr>
      </w:pPr>
    </w:p>
    <w:p w:rsidR="00A74A83" w:rsidRDefault="00A74A83" w:rsidP="00A74A83">
      <w:pPr>
        <w:spacing w:after="0" w:line="480" w:lineRule="exact"/>
        <w:jc w:val="both"/>
        <w:rPr>
          <w:rFonts w:asciiTheme="majorBidi" w:hAnsiTheme="majorBidi" w:cstheme="majorBidi"/>
          <w:sz w:val="24"/>
          <w:szCs w:val="24"/>
          <w:lang w:val="en-ID"/>
        </w:rPr>
      </w:pPr>
    </w:p>
    <w:p w:rsidR="00A74A83" w:rsidRPr="00A74A83" w:rsidRDefault="00A74A83" w:rsidP="00A74A83">
      <w:pPr>
        <w:spacing w:after="0" w:line="480" w:lineRule="exact"/>
        <w:jc w:val="both"/>
        <w:rPr>
          <w:rFonts w:asciiTheme="majorBidi" w:hAnsiTheme="majorBidi" w:cstheme="majorBidi"/>
          <w:sz w:val="24"/>
          <w:szCs w:val="24"/>
          <w:lang w:val="en-ID"/>
        </w:rPr>
      </w:pPr>
    </w:p>
    <w:p w:rsidR="00F059BE" w:rsidRPr="00B66B48" w:rsidRDefault="00F059BE" w:rsidP="008D02F9">
      <w:pPr>
        <w:pStyle w:val="ListParagraph"/>
        <w:numPr>
          <w:ilvl w:val="0"/>
          <w:numId w:val="17"/>
        </w:numPr>
        <w:spacing w:after="0" w:line="480" w:lineRule="exact"/>
        <w:ind w:left="284" w:hanging="284"/>
        <w:jc w:val="both"/>
        <w:rPr>
          <w:rFonts w:asciiTheme="majorBidi" w:hAnsiTheme="majorBidi" w:cstheme="majorBidi"/>
          <w:b/>
          <w:bCs/>
          <w:i/>
          <w:iCs/>
          <w:sz w:val="24"/>
          <w:szCs w:val="24"/>
          <w:lang w:val="en-ID"/>
        </w:rPr>
      </w:pPr>
      <w:r w:rsidRPr="00B66B48">
        <w:rPr>
          <w:rFonts w:asciiTheme="majorBidi" w:hAnsiTheme="majorBidi" w:cstheme="majorBidi"/>
          <w:b/>
          <w:bCs/>
          <w:i/>
          <w:iCs/>
          <w:sz w:val="24"/>
          <w:szCs w:val="24"/>
          <w:lang w:val="en-ID"/>
        </w:rPr>
        <w:t xml:space="preserve"> Metode Pengumpulan Data</w:t>
      </w:r>
    </w:p>
    <w:p w:rsidR="00F059BE" w:rsidRPr="00AE4D4E" w:rsidRDefault="00F059BE" w:rsidP="00814500">
      <w:pPr>
        <w:spacing w:after="0" w:line="480" w:lineRule="exact"/>
        <w:ind w:firstLine="349"/>
        <w:jc w:val="both"/>
        <w:rPr>
          <w:rFonts w:asciiTheme="majorBidi" w:hAnsiTheme="majorBidi" w:cstheme="majorBidi"/>
          <w:sz w:val="24"/>
          <w:szCs w:val="24"/>
          <w:lang w:val="en-ID"/>
        </w:rPr>
      </w:pPr>
      <w:r w:rsidRPr="00AE4D4E">
        <w:rPr>
          <w:rFonts w:asciiTheme="majorBidi" w:hAnsiTheme="majorBidi" w:cstheme="majorBidi"/>
          <w:sz w:val="24"/>
          <w:szCs w:val="24"/>
          <w:lang w:val="en-ID"/>
        </w:rPr>
        <w:t>Teknik pengumpulan data yang digunakan dalam penelitian ini adalah:</w:t>
      </w:r>
    </w:p>
    <w:p w:rsidR="00F059BE" w:rsidRDefault="00F059BE" w:rsidP="008D02F9">
      <w:pPr>
        <w:pStyle w:val="ListParagraph"/>
        <w:numPr>
          <w:ilvl w:val="0"/>
          <w:numId w:val="36"/>
        </w:numPr>
        <w:spacing w:after="0" w:line="480" w:lineRule="exact"/>
        <w:ind w:left="709"/>
        <w:jc w:val="both"/>
        <w:rPr>
          <w:rFonts w:asciiTheme="majorBidi" w:hAnsiTheme="majorBidi" w:cstheme="majorBidi"/>
          <w:sz w:val="24"/>
          <w:szCs w:val="24"/>
          <w:lang w:val="en-ID"/>
        </w:rPr>
      </w:pPr>
      <w:r w:rsidRPr="00B66B48">
        <w:rPr>
          <w:rFonts w:asciiTheme="majorBidi" w:hAnsiTheme="majorBidi" w:cstheme="majorBidi"/>
          <w:sz w:val="24"/>
          <w:szCs w:val="24"/>
          <w:lang w:val="en-ID"/>
        </w:rPr>
        <w:t>Observasi</w:t>
      </w:r>
      <w:r>
        <w:rPr>
          <w:rFonts w:asciiTheme="majorBidi" w:hAnsiTheme="majorBidi" w:cstheme="majorBidi"/>
          <w:sz w:val="24"/>
          <w:szCs w:val="24"/>
          <w:lang w:val="en-ID"/>
        </w:rPr>
        <w:t>.</w:t>
      </w:r>
    </w:p>
    <w:p w:rsidR="00F059BE" w:rsidRPr="000C21B0" w:rsidRDefault="00F059BE" w:rsidP="00814500">
      <w:pPr>
        <w:pStyle w:val="ListParagraph"/>
        <w:spacing w:after="0" w:line="480" w:lineRule="exact"/>
        <w:ind w:firstLine="414"/>
        <w:jc w:val="both"/>
        <w:rPr>
          <w:rFonts w:asciiTheme="majorBidi" w:hAnsiTheme="majorBidi" w:cstheme="majorBidi"/>
          <w:sz w:val="24"/>
          <w:szCs w:val="24"/>
          <w:lang w:val="en-ID"/>
        </w:rPr>
      </w:pPr>
      <w:r w:rsidRPr="000C21B0">
        <w:rPr>
          <w:rFonts w:asciiTheme="majorBidi" w:hAnsiTheme="majorBidi" w:cstheme="majorBidi"/>
          <w:sz w:val="24"/>
          <w:szCs w:val="24"/>
          <w:lang w:val="en-ID"/>
        </w:rPr>
        <w:t>Observasi dilakukan oleh peniliti dengan mengumpulkan data yang diperoleh dari Pengadilan Negeri Majene. Teknik observasi dalam penelitian ini dilakukan dengan pengamatan dan pencatatan informasi secara langsung maupun tidak langsung melalui observasi dan pencatatan informasi sehingga memperoleh gambaran tentang jumlah atau penyebab terjadinya kekerasan dalam rumah tangga.</w:t>
      </w:r>
    </w:p>
    <w:p w:rsidR="00F059BE" w:rsidRPr="000962A0" w:rsidRDefault="00F059BE" w:rsidP="008D02F9">
      <w:pPr>
        <w:pStyle w:val="ListParagraph"/>
        <w:numPr>
          <w:ilvl w:val="0"/>
          <w:numId w:val="36"/>
        </w:numPr>
        <w:spacing w:after="0" w:line="480" w:lineRule="exact"/>
        <w:ind w:left="709"/>
        <w:jc w:val="both"/>
        <w:rPr>
          <w:rFonts w:asciiTheme="majorBidi" w:hAnsiTheme="majorBidi" w:cstheme="majorBidi"/>
          <w:sz w:val="24"/>
          <w:szCs w:val="24"/>
          <w:lang w:val="en-ID"/>
        </w:rPr>
      </w:pPr>
      <w:r w:rsidRPr="000962A0">
        <w:rPr>
          <w:rFonts w:asciiTheme="majorBidi" w:hAnsiTheme="majorBidi" w:cstheme="majorBidi"/>
          <w:sz w:val="24"/>
          <w:szCs w:val="24"/>
          <w:lang w:val="en-ID"/>
        </w:rPr>
        <w:t>Wawancara</w:t>
      </w:r>
      <w:r>
        <w:rPr>
          <w:rFonts w:asciiTheme="majorBidi" w:hAnsiTheme="majorBidi" w:cstheme="majorBidi"/>
          <w:sz w:val="24"/>
          <w:szCs w:val="24"/>
          <w:lang w:val="en-ID"/>
        </w:rPr>
        <w:t>.</w:t>
      </w:r>
    </w:p>
    <w:p w:rsidR="00F059BE" w:rsidRPr="00B66B48" w:rsidRDefault="00F059BE" w:rsidP="00814500">
      <w:pPr>
        <w:pStyle w:val="ListParagraph"/>
        <w:spacing w:after="0" w:line="480" w:lineRule="exact"/>
        <w:ind w:firstLine="414"/>
        <w:jc w:val="both"/>
        <w:rPr>
          <w:rFonts w:asciiTheme="majorBidi" w:hAnsiTheme="majorBidi" w:cstheme="majorBidi"/>
          <w:sz w:val="24"/>
          <w:szCs w:val="24"/>
          <w:lang w:val="en-ID"/>
        </w:rPr>
      </w:pPr>
      <w:r w:rsidRPr="00B66B48">
        <w:rPr>
          <w:rFonts w:asciiTheme="majorBidi" w:hAnsiTheme="majorBidi" w:cstheme="majorBidi"/>
          <w:sz w:val="24"/>
          <w:szCs w:val="24"/>
          <w:lang w:val="en-ID"/>
        </w:rPr>
        <w:t>Wawancara adalah proses mengumpulkan informasi untuk tujuan penelitian melalui pertanyaan dan jawaban dengan responden atau orang yang diwawancarai.</w:t>
      </w:r>
      <w:r w:rsidRPr="00B66B48">
        <w:rPr>
          <w:rStyle w:val="FootnoteReference"/>
          <w:rFonts w:asciiTheme="majorBidi" w:hAnsiTheme="majorBidi" w:cstheme="majorBidi"/>
          <w:sz w:val="24"/>
          <w:szCs w:val="24"/>
          <w:lang w:val="en-ID"/>
        </w:rPr>
        <w:footnoteReference w:id="46"/>
      </w:r>
      <w:r w:rsidRPr="00B66B48">
        <w:rPr>
          <w:rFonts w:asciiTheme="majorBidi" w:hAnsiTheme="majorBidi" w:cstheme="majorBidi"/>
          <w:sz w:val="24"/>
          <w:szCs w:val="24"/>
          <w:lang w:val="en-ID"/>
        </w:rPr>
        <w:t xml:space="preserve"> Dalam hal ini penulis melakukan wawancara terhadap hakim </w:t>
      </w:r>
      <w:r>
        <w:rPr>
          <w:rFonts w:asciiTheme="majorBidi" w:hAnsiTheme="majorBidi" w:cstheme="majorBidi"/>
          <w:sz w:val="24"/>
          <w:szCs w:val="24"/>
          <w:lang w:val="en-ID"/>
        </w:rPr>
        <w:t>yang memutuskan kasus tersebut dengan nomor putusan 56/Pid.Sus/2019/PN.Mjn.</w:t>
      </w:r>
    </w:p>
    <w:p w:rsidR="00F059BE" w:rsidRDefault="00F059BE" w:rsidP="008D02F9">
      <w:pPr>
        <w:pStyle w:val="ListParagraph"/>
        <w:numPr>
          <w:ilvl w:val="0"/>
          <w:numId w:val="36"/>
        </w:numPr>
        <w:spacing w:after="0" w:line="480" w:lineRule="exact"/>
        <w:ind w:left="709"/>
        <w:jc w:val="both"/>
        <w:rPr>
          <w:rFonts w:asciiTheme="majorBidi" w:hAnsiTheme="majorBidi" w:cstheme="majorBidi"/>
          <w:sz w:val="24"/>
          <w:szCs w:val="24"/>
          <w:lang w:val="en-ID"/>
        </w:rPr>
      </w:pPr>
      <w:r w:rsidRPr="000962A0">
        <w:rPr>
          <w:rFonts w:asciiTheme="majorBidi" w:hAnsiTheme="majorBidi" w:cstheme="majorBidi"/>
          <w:sz w:val="24"/>
          <w:szCs w:val="24"/>
          <w:lang w:val="en-ID"/>
        </w:rPr>
        <w:t>Dokumentasi</w:t>
      </w:r>
      <w:r>
        <w:rPr>
          <w:rFonts w:asciiTheme="majorBidi" w:hAnsiTheme="majorBidi" w:cstheme="majorBidi"/>
          <w:sz w:val="24"/>
          <w:szCs w:val="24"/>
          <w:lang w:val="en-ID"/>
        </w:rPr>
        <w:t>.</w:t>
      </w:r>
    </w:p>
    <w:p w:rsidR="00F059BE" w:rsidRPr="000962A0" w:rsidRDefault="00F059BE" w:rsidP="00814500">
      <w:pPr>
        <w:pStyle w:val="ListParagraph"/>
        <w:spacing w:after="0" w:line="480" w:lineRule="exact"/>
        <w:ind w:firstLine="414"/>
        <w:jc w:val="both"/>
        <w:rPr>
          <w:rFonts w:asciiTheme="majorBidi" w:hAnsiTheme="majorBidi" w:cstheme="majorBidi"/>
          <w:sz w:val="24"/>
          <w:szCs w:val="24"/>
          <w:lang w:val="en-ID"/>
        </w:rPr>
      </w:pPr>
      <w:r w:rsidRPr="000962A0">
        <w:rPr>
          <w:rFonts w:asciiTheme="majorBidi" w:hAnsiTheme="majorBidi" w:cstheme="majorBidi"/>
          <w:sz w:val="24"/>
          <w:szCs w:val="24"/>
          <w:lang w:val="en-ID"/>
        </w:rPr>
        <w:t>Teknik dokumentasi adalah metode penelitian yang menggunakan dokumen sebagai sumber data. Dalam metode ini, sumber informasi berupa laporan, dokumen, bahan tertulis atau rekaman.</w:t>
      </w:r>
    </w:p>
    <w:p w:rsidR="00F059BE" w:rsidRPr="00A05C24" w:rsidRDefault="00F059BE" w:rsidP="008D02F9">
      <w:pPr>
        <w:pStyle w:val="ListParagraph"/>
        <w:numPr>
          <w:ilvl w:val="0"/>
          <w:numId w:val="17"/>
        </w:numPr>
        <w:spacing w:after="0" w:line="480" w:lineRule="exact"/>
        <w:ind w:left="426"/>
        <w:jc w:val="both"/>
        <w:rPr>
          <w:rFonts w:asciiTheme="majorBidi" w:hAnsiTheme="majorBidi" w:cstheme="majorBidi"/>
          <w:b/>
          <w:bCs/>
          <w:i/>
          <w:iCs/>
          <w:sz w:val="24"/>
          <w:szCs w:val="24"/>
          <w:lang w:val="en-ID"/>
        </w:rPr>
      </w:pPr>
      <w:r w:rsidRPr="00A05C24">
        <w:rPr>
          <w:rFonts w:asciiTheme="majorBidi" w:hAnsiTheme="majorBidi" w:cstheme="majorBidi"/>
          <w:b/>
          <w:bCs/>
          <w:i/>
          <w:iCs/>
          <w:sz w:val="24"/>
          <w:szCs w:val="24"/>
          <w:lang w:val="en-ID"/>
        </w:rPr>
        <w:t xml:space="preserve">Instrumen Penelitian </w:t>
      </w:r>
    </w:p>
    <w:p w:rsidR="00F059BE" w:rsidRPr="00B66B48" w:rsidRDefault="00F059BE" w:rsidP="00814500">
      <w:pPr>
        <w:spacing w:after="0" w:line="480" w:lineRule="exact"/>
        <w:ind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Instrumen penelitian adalah suatu alat yang digunakan untuk mengukur fenomena alam maupun sosial yang diamati, dan juga alat yang digunakan untuk mengumpulkan data dalam penelitian. Instrumen penelitian dibuat untuk satu tujuan penelitian tertentu yang tidak bisa digunakan penelitian yang lain, sehingga peneliti harus merancang sendiri instrumen yang akan digunakan.</w:t>
      </w:r>
      <w:r w:rsidRPr="00B66B48">
        <w:rPr>
          <w:rStyle w:val="FootnoteReference"/>
          <w:rFonts w:asciiTheme="majorBidi" w:hAnsiTheme="majorBidi" w:cstheme="majorBidi"/>
          <w:sz w:val="24"/>
          <w:szCs w:val="24"/>
          <w:lang w:val="en-ID"/>
        </w:rPr>
        <w:footnoteReference w:id="47"/>
      </w:r>
      <w:r w:rsidRPr="00B66B48">
        <w:rPr>
          <w:rFonts w:asciiTheme="majorBidi" w:hAnsiTheme="majorBidi" w:cstheme="majorBidi"/>
          <w:sz w:val="24"/>
          <w:szCs w:val="24"/>
          <w:lang w:val="en-ID"/>
        </w:rPr>
        <w:t xml:space="preserve"> Hal yang menjadi instrumen penelitian dalam penelitian ini adalah peneliti sendiri, pulpen, buku serta alat lain yang mendukung kelancaran penelitian ini, seperti pedoman wawancara, alat perekam wawancara dan alat pengambilan gambar (kamera foto/video)</w:t>
      </w:r>
    </w:p>
    <w:p w:rsidR="00F059BE" w:rsidRPr="00B66B48" w:rsidRDefault="00F059BE" w:rsidP="008D02F9">
      <w:pPr>
        <w:pStyle w:val="ListParagraph"/>
        <w:numPr>
          <w:ilvl w:val="0"/>
          <w:numId w:val="17"/>
        </w:numPr>
        <w:spacing w:after="0" w:line="480" w:lineRule="exact"/>
        <w:ind w:left="284" w:hanging="284"/>
        <w:jc w:val="both"/>
        <w:rPr>
          <w:rFonts w:asciiTheme="majorBidi" w:hAnsiTheme="majorBidi" w:cstheme="majorBidi"/>
          <w:b/>
          <w:bCs/>
          <w:i/>
          <w:iCs/>
          <w:sz w:val="24"/>
          <w:szCs w:val="24"/>
          <w:lang w:val="en-ID"/>
        </w:rPr>
      </w:pPr>
      <w:r>
        <w:rPr>
          <w:rFonts w:asciiTheme="majorBidi" w:hAnsiTheme="majorBidi" w:cstheme="majorBidi"/>
          <w:b/>
          <w:bCs/>
          <w:i/>
          <w:iCs/>
          <w:sz w:val="24"/>
          <w:szCs w:val="24"/>
          <w:lang w:val="en-ID"/>
        </w:rPr>
        <w:t xml:space="preserve">Teknik Pengolahan dan </w:t>
      </w:r>
      <w:r w:rsidRPr="00B66B48">
        <w:rPr>
          <w:rFonts w:asciiTheme="majorBidi" w:hAnsiTheme="majorBidi" w:cstheme="majorBidi"/>
          <w:b/>
          <w:bCs/>
          <w:i/>
          <w:iCs/>
          <w:sz w:val="24"/>
          <w:szCs w:val="24"/>
          <w:lang w:val="en-ID"/>
        </w:rPr>
        <w:t>Analisis Data</w:t>
      </w:r>
    </w:p>
    <w:p w:rsidR="00F059BE" w:rsidRDefault="00F059BE" w:rsidP="00814500">
      <w:pPr>
        <w:pStyle w:val="ListParagraph"/>
        <w:spacing w:after="0" w:line="480" w:lineRule="exact"/>
        <w:ind w:left="0" w:firstLine="720"/>
        <w:jc w:val="both"/>
        <w:rPr>
          <w:rFonts w:asciiTheme="majorBidi" w:hAnsiTheme="majorBidi" w:cstheme="majorBidi"/>
          <w:sz w:val="24"/>
          <w:szCs w:val="24"/>
          <w:lang w:val="en-ID"/>
        </w:rPr>
      </w:pPr>
      <w:r w:rsidRPr="00B66B48">
        <w:rPr>
          <w:rFonts w:asciiTheme="majorBidi" w:hAnsiTheme="majorBidi" w:cstheme="majorBidi"/>
          <w:sz w:val="24"/>
          <w:szCs w:val="24"/>
          <w:lang w:val="en-ID"/>
        </w:rPr>
        <w:t>Analisis data adalah proses menemukan data secara sistematis, data yang diperoleh hasil wawancara, catatan lapangan, dan bahan lain yang telah diedit serta disusun sedemikian rupa sehingga mudah dipahami dan hasilnya dapat dibagikan kepada orang lain.</w:t>
      </w:r>
      <w:r>
        <w:rPr>
          <w:rFonts w:asciiTheme="majorBidi" w:hAnsiTheme="majorBidi" w:cstheme="majorBidi"/>
          <w:sz w:val="24"/>
          <w:szCs w:val="24"/>
          <w:lang w:val="en-ID"/>
        </w:rPr>
        <w:t xml:space="preserve"> Metode yang dilakukan dalam menganalisis data yaitu:</w:t>
      </w:r>
    </w:p>
    <w:p w:rsidR="00F059BE" w:rsidRDefault="00F059BE" w:rsidP="008D02F9">
      <w:pPr>
        <w:pStyle w:val="ListParagraph"/>
        <w:numPr>
          <w:ilvl w:val="0"/>
          <w:numId w:val="50"/>
        </w:numPr>
        <w:spacing w:after="0" w:line="480" w:lineRule="exact"/>
        <w:ind w:left="567"/>
        <w:jc w:val="both"/>
        <w:rPr>
          <w:rFonts w:asciiTheme="majorBidi" w:hAnsiTheme="majorBidi" w:cstheme="majorBidi"/>
          <w:sz w:val="24"/>
          <w:szCs w:val="24"/>
          <w:lang w:val="en-ID"/>
        </w:rPr>
      </w:pPr>
      <w:r>
        <w:rPr>
          <w:rFonts w:asciiTheme="majorBidi" w:hAnsiTheme="majorBidi" w:cstheme="majorBidi"/>
          <w:sz w:val="24"/>
          <w:szCs w:val="24"/>
          <w:lang w:val="en-ID"/>
        </w:rPr>
        <w:t>Reduksi Data</w:t>
      </w:r>
    </w:p>
    <w:p w:rsidR="00F059BE" w:rsidRDefault="00F059BE" w:rsidP="00814500">
      <w:pPr>
        <w:pStyle w:val="ListParagraph"/>
        <w:spacing w:after="0" w:line="480" w:lineRule="exact"/>
        <w:ind w:left="567" w:firstLine="567"/>
        <w:jc w:val="both"/>
        <w:rPr>
          <w:rFonts w:asciiTheme="majorBidi" w:hAnsiTheme="majorBidi" w:cstheme="majorBidi"/>
          <w:sz w:val="24"/>
          <w:szCs w:val="24"/>
          <w:lang w:val="en-ID"/>
        </w:rPr>
      </w:pPr>
      <w:r>
        <w:rPr>
          <w:rFonts w:asciiTheme="majorBidi" w:hAnsiTheme="majorBidi" w:cstheme="majorBidi"/>
          <w:sz w:val="24"/>
          <w:szCs w:val="24"/>
          <w:lang w:val="en-ID"/>
        </w:rPr>
        <w:t>Reduksi data merupakan kegiatan merangkum, memilih yang pokok, memfokuskan pada hal-hal yang penting, mencari tema serta pola data dan membuang yang tidak perlu. Ruduksi ini dilakukan dengan cara mengelompokkan data sesuai dengan aspek-aspek permasalahan atau fokus dalam penelitian.</w:t>
      </w:r>
      <w:r>
        <w:rPr>
          <w:rStyle w:val="FootnoteReference"/>
          <w:rFonts w:asciiTheme="majorBidi" w:hAnsiTheme="majorBidi" w:cstheme="majorBidi"/>
          <w:sz w:val="24"/>
          <w:szCs w:val="24"/>
          <w:lang w:val="en-ID"/>
        </w:rPr>
        <w:footnoteReference w:id="48"/>
      </w:r>
    </w:p>
    <w:p w:rsidR="00F059BE" w:rsidRDefault="00F059BE" w:rsidP="008D02F9">
      <w:pPr>
        <w:pStyle w:val="ListParagraph"/>
        <w:numPr>
          <w:ilvl w:val="0"/>
          <w:numId w:val="50"/>
        </w:numPr>
        <w:spacing w:after="0" w:line="480" w:lineRule="exact"/>
        <w:ind w:left="567"/>
        <w:jc w:val="both"/>
        <w:rPr>
          <w:rFonts w:asciiTheme="majorBidi" w:hAnsiTheme="majorBidi" w:cstheme="majorBidi"/>
          <w:sz w:val="24"/>
          <w:szCs w:val="24"/>
          <w:lang w:val="en-ID"/>
        </w:rPr>
      </w:pPr>
      <w:r>
        <w:rPr>
          <w:rFonts w:asciiTheme="majorBidi" w:hAnsiTheme="majorBidi" w:cstheme="majorBidi"/>
          <w:sz w:val="24"/>
          <w:szCs w:val="24"/>
          <w:lang w:val="en-ID"/>
        </w:rPr>
        <w:t>Penyajian Data</w:t>
      </w:r>
    </w:p>
    <w:p w:rsidR="00F059BE" w:rsidRPr="00925CFE" w:rsidRDefault="00F059BE" w:rsidP="00814500">
      <w:pPr>
        <w:spacing w:after="0" w:line="480" w:lineRule="exact"/>
        <w:ind w:left="567" w:firstLine="567"/>
        <w:jc w:val="both"/>
        <w:rPr>
          <w:rFonts w:asciiTheme="majorBidi" w:hAnsiTheme="majorBidi" w:cstheme="majorBidi"/>
          <w:sz w:val="24"/>
          <w:szCs w:val="24"/>
          <w:lang w:val="en-ID"/>
        </w:rPr>
      </w:pPr>
      <w:r w:rsidRPr="00925CFE">
        <w:rPr>
          <w:rFonts w:asciiTheme="majorBidi" w:hAnsiTheme="majorBidi" w:cstheme="majorBidi"/>
          <w:sz w:val="24"/>
          <w:szCs w:val="24"/>
          <w:lang w:val="en-ID"/>
        </w:rPr>
        <w:t>Setelah reduksi data, langkah selanjutnya adalah penyajian data, penyajian data adalah sekumpulan data yang terstruktur yang memberikan kemungkinan menarik kesimpulan dan mengambil tindakan.</w:t>
      </w:r>
      <w:r>
        <w:rPr>
          <w:rStyle w:val="FootnoteReference"/>
          <w:rFonts w:asciiTheme="majorBidi" w:hAnsiTheme="majorBidi" w:cstheme="majorBidi"/>
          <w:sz w:val="24"/>
          <w:szCs w:val="24"/>
          <w:lang w:val="en-ID"/>
        </w:rPr>
        <w:footnoteReference w:id="49"/>
      </w:r>
      <w:r>
        <w:rPr>
          <w:rFonts w:asciiTheme="majorBidi" w:hAnsiTheme="majorBidi" w:cstheme="majorBidi"/>
          <w:sz w:val="24"/>
          <w:szCs w:val="24"/>
          <w:lang w:val="en-ID"/>
        </w:rPr>
        <w:t xml:space="preserve"> Setelah data-data di reduksi kemudian melakukan penyajian data sehingga data tersebut memudahkan peneliti dalam melakukan penarikan kesimpulan, yang nantinya menjawab pertanyaan-pertanyaan dalam rumusan masalah penelitian ini.</w:t>
      </w:r>
    </w:p>
    <w:p w:rsidR="00F059BE" w:rsidRDefault="00F059BE" w:rsidP="008D02F9">
      <w:pPr>
        <w:pStyle w:val="ListParagraph"/>
        <w:numPr>
          <w:ilvl w:val="0"/>
          <w:numId w:val="50"/>
        </w:numPr>
        <w:spacing w:after="0" w:line="480" w:lineRule="exact"/>
        <w:ind w:left="567"/>
        <w:jc w:val="both"/>
        <w:rPr>
          <w:rFonts w:asciiTheme="majorBidi" w:hAnsiTheme="majorBidi" w:cstheme="majorBidi"/>
          <w:sz w:val="24"/>
          <w:szCs w:val="24"/>
          <w:lang w:val="en-ID"/>
        </w:rPr>
      </w:pPr>
      <w:r>
        <w:rPr>
          <w:rFonts w:asciiTheme="majorBidi" w:hAnsiTheme="majorBidi" w:cstheme="majorBidi"/>
          <w:sz w:val="24"/>
          <w:szCs w:val="24"/>
          <w:lang w:val="en-ID"/>
        </w:rPr>
        <w:t>Penarikan Kesimpulan</w:t>
      </w:r>
    </w:p>
    <w:p w:rsidR="00F059BE" w:rsidRPr="00D330D0" w:rsidRDefault="00F059BE" w:rsidP="00814500">
      <w:pPr>
        <w:spacing w:after="0" w:line="480" w:lineRule="exact"/>
        <w:ind w:left="567" w:firstLine="567"/>
        <w:jc w:val="both"/>
        <w:rPr>
          <w:rFonts w:asciiTheme="majorBidi" w:hAnsiTheme="majorBidi" w:cstheme="majorBidi"/>
          <w:sz w:val="24"/>
          <w:szCs w:val="24"/>
          <w:lang w:val="en-ID"/>
        </w:rPr>
      </w:pPr>
      <w:r w:rsidRPr="00D330D0">
        <w:rPr>
          <w:rFonts w:asciiTheme="majorBidi" w:hAnsiTheme="majorBidi" w:cstheme="majorBidi"/>
          <w:sz w:val="24"/>
          <w:szCs w:val="24"/>
          <w:lang w:val="en-ID"/>
        </w:rPr>
        <w:t>Kesimpulan</w:t>
      </w:r>
      <w:r>
        <w:rPr>
          <w:rFonts w:asciiTheme="majorBidi" w:hAnsiTheme="majorBidi" w:cstheme="majorBidi"/>
          <w:sz w:val="24"/>
          <w:szCs w:val="24"/>
          <w:lang w:val="en-ID"/>
        </w:rPr>
        <w:t xml:space="preserve"> merupakan ialah tahap akhir dalam proses analisis data, pada bagian ini peneliti kemudian menarik kesimpulan dari data-data yeng telah diperoleh yang menjadi rumusan masalah dalam penelitian ini.</w:t>
      </w:r>
      <w:r>
        <w:rPr>
          <w:rStyle w:val="FootnoteReference"/>
          <w:rFonts w:asciiTheme="majorBidi" w:hAnsiTheme="majorBidi" w:cstheme="majorBidi"/>
          <w:sz w:val="24"/>
          <w:szCs w:val="24"/>
          <w:lang w:val="en-ID"/>
        </w:rPr>
        <w:footnoteReference w:id="50"/>
      </w:r>
      <w:r>
        <w:rPr>
          <w:rFonts w:asciiTheme="majorBidi" w:hAnsiTheme="majorBidi" w:cstheme="majorBidi"/>
          <w:sz w:val="24"/>
          <w:szCs w:val="24"/>
          <w:lang w:val="en-ID"/>
        </w:rPr>
        <w:t xml:space="preserve"> Jadi, setelah melakukan reduksi data serta penyajian data, maka data yan diperoleh itu sudah disajikan kemudian peneliti mengupayakan melakukan penarikan kesimpulan sehingga pertanyaan atau isi dari rumusan masalah dapat terjawab dari kesimpulan yang telah di tarik dari penyajian data tersebut.</w:t>
      </w:r>
    </w:p>
    <w:p w:rsidR="00F059BE" w:rsidRPr="00B66B48" w:rsidRDefault="00F059BE" w:rsidP="00F059BE">
      <w:pPr>
        <w:pStyle w:val="ListParagraph"/>
        <w:ind w:left="0" w:firstLine="720"/>
        <w:jc w:val="both"/>
        <w:rPr>
          <w:rFonts w:asciiTheme="majorBidi" w:hAnsiTheme="majorBidi" w:cstheme="majorBidi"/>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Pr="0061426B" w:rsidRDefault="00F059BE" w:rsidP="00F059BE">
      <w:pPr>
        <w:pStyle w:val="ListParagraph"/>
        <w:ind w:left="0" w:firstLine="720"/>
        <w:jc w:val="both"/>
        <w:rPr>
          <w:rFonts w:ascii="Times New Roman" w:hAnsi="Times New Roman" w:cs="Times New Roman"/>
          <w:i/>
          <w:iCs/>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pStyle w:val="ListParagraph"/>
        <w:ind w:left="0" w:firstLine="720"/>
        <w:jc w:val="both"/>
        <w:rPr>
          <w:rFonts w:ascii="Times New Roman" w:hAnsi="Times New Roman" w:cs="Times New Roman"/>
          <w:sz w:val="24"/>
          <w:szCs w:val="24"/>
          <w:lang w:val="en-ID"/>
        </w:rPr>
      </w:pPr>
    </w:p>
    <w:p w:rsidR="00F059BE" w:rsidRDefault="00F059BE" w:rsidP="00F059BE">
      <w:pPr>
        <w:spacing w:before="160" w:after="240" w:line="360" w:lineRule="auto"/>
        <w:rPr>
          <w:rFonts w:asciiTheme="majorBidi" w:hAnsiTheme="majorBidi" w:cstheme="majorBidi"/>
          <w:b/>
          <w:bCs/>
          <w:sz w:val="24"/>
          <w:szCs w:val="24"/>
          <w:lang w:val="en-ID"/>
        </w:rPr>
      </w:pPr>
    </w:p>
    <w:p w:rsidR="00497CB3" w:rsidRDefault="00497CB3" w:rsidP="00F059BE">
      <w:pPr>
        <w:spacing w:before="160" w:after="240" w:line="360" w:lineRule="auto"/>
        <w:rPr>
          <w:rFonts w:asciiTheme="majorBidi" w:hAnsiTheme="majorBidi" w:cstheme="majorBidi"/>
          <w:b/>
          <w:bCs/>
          <w:sz w:val="24"/>
          <w:szCs w:val="24"/>
          <w:lang w:val="en-ID"/>
        </w:rPr>
      </w:pPr>
    </w:p>
    <w:p w:rsidR="00497CB3" w:rsidRDefault="00497CB3" w:rsidP="00F059BE">
      <w:pPr>
        <w:spacing w:before="160" w:after="240" w:line="360" w:lineRule="auto"/>
        <w:rPr>
          <w:rFonts w:asciiTheme="majorBidi" w:hAnsiTheme="majorBidi" w:cstheme="majorBidi"/>
          <w:b/>
          <w:bCs/>
          <w:sz w:val="24"/>
          <w:szCs w:val="24"/>
          <w:lang w:val="en-ID"/>
        </w:rPr>
      </w:pPr>
    </w:p>
    <w:p w:rsidR="00497CB3" w:rsidRDefault="00497CB3" w:rsidP="00F059BE">
      <w:pPr>
        <w:spacing w:before="160" w:after="240" w:line="360" w:lineRule="auto"/>
        <w:rPr>
          <w:rFonts w:asciiTheme="majorBidi" w:hAnsiTheme="majorBidi" w:cstheme="majorBidi"/>
          <w:b/>
          <w:bCs/>
          <w:sz w:val="24"/>
          <w:szCs w:val="24"/>
          <w:lang w:val="en-ID"/>
        </w:rPr>
      </w:pPr>
    </w:p>
    <w:p w:rsidR="00DC0ECB" w:rsidRDefault="00DC0ECB" w:rsidP="00F059BE">
      <w:pPr>
        <w:jc w:val="center"/>
        <w:rPr>
          <w:rFonts w:asciiTheme="majorBidi" w:hAnsiTheme="majorBidi" w:cstheme="majorBidi"/>
          <w:b/>
          <w:bCs/>
          <w:sz w:val="24"/>
          <w:szCs w:val="24"/>
          <w:lang w:val="en-ID"/>
        </w:rPr>
        <w:sectPr w:rsidR="00DC0ECB" w:rsidSect="00300DC2">
          <w:headerReference w:type="default" r:id="rId20"/>
          <w:headerReference w:type="first" r:id="rId21"/>
          <w:footerReference w:type="first" r:id="rId22"/>
          <w:pgSz w:w="11907" w:h="16839" w:code="9"/>
          <w:pgMar w:top="2268" w:right="1701" w:bottom="1701" w:left="2268" w:header="709" w:footer="709" w:gutter="0"/>
          <w:cols w:space="708"/>
          <w:titlePg/>
          <w:docGrid w:linePitch="360"/>
        </w:sectPr>
      </w:pPr>
    </w:p>
    <w:p w:rsidR="00F059BE" w:rsidRPr="005B0E2D" w:rsidRDefault="00F059BE" w:rsidP="00F059BE">
      <w:pPr>
        <w:jc w:val="center"/>
        <w:rPr>
          <w:rFonts w:asciiTheme="majorBidi" w:hAnsiTheme="majorBidi" w:cstheme="majorBidi"/>
          <w:b/>
          <w:bCs/>
          <w:sz w:val="24"/>
          <w:szCs w:val="24"/>
          <w:lang w:val="en-ID"/>
        </w:rPr>
      </w:pPr>
      <w:r w:rsidRPr="005B0E2D">
        <w:rPr>
          <w:rFonts w:asciiTheme="majorBidi" w:hAnsiTheme="majorBidi" w:cstheme="majorBidi"/>
          <w:b/>
          <w:bCs/>
          <w:sz w:val="24"/>
          <w:szCs w:val="24"/>
          <w:lang w:val="en-ID"/>
        </w:rPr>
        <w:t>BAB IV</w:t>
      </w:r>
    </w:p>
    <w:p w:rsidR="00F059BE" w:rsidRDefault="00F059BE" w:rsidP="00F059BE">
      <w:pPr>
        <w:jc w:val="center"/>
        <w:rPr>
          <w:rFonts w:asciiTheme="majorBidi" w:hAnsiTheme="majorBidi" w:cstheme="majorBidi"/>
          <w:b/>
          <w:bCs/>
          <w:sz w:val="24"/>
          <w:szCs w:val="24"/>
          <w:lang w:val="en-ID"/>
        </w:rPr>
      </w:pPr>
      <w:r w:rsidRPr="005B0E2D">
        <w:rPr>
          <w:rFonts w:asciiTheme="majorBidi" w:hAnsiTheme="majorBidi" w:cstheme="majorBidi"/>
          <w:b/>
          <w:bCs/>
          <w:sz w:val="24"/>
          <w:szCs w:val="24"/>
          <w:lang w:val="en-ID"/>
        </w:rPr>
        <w:t xml:space="preserve">HASIL PENELITIAN </w:t>
      </w:r>
      <w:r>
        <w:rPr>
          <w:rFonts w:asciiTheme="majorBidi" w:hAnsiTheme="majorBidi" w:cstheme="majorBidi"/>
          <w:b/>
          <w:bCs/>
          <w:sz w:val="24"/>
          <w:szCs w:val="24"/>
          <w:lang w:val="en-ID"/>
        </w:rPr>
        <w:t>DAN PEMBAHASAN</w:t>
      </w:r>
    </w:p>
    <w:p w:rsidR="00F059BE" w:rsidRPr="00FD79FD" w:rsidRDefault="00F059BE" w:rsidP="008D02F9">
      <w:pPr>
        <w:pStyle w:val="ListParagraph"/>
        <w:numPr>
          <w:ilvl w:val="0"/>
          <w:numId w:val="40"/>
        </w:numPr>
        <w:spacing w:after="0" w:line="480" w:lineRule="exact"/>
        <w:ind w:left="426"/>
        <w:jc w:val="both"/>
        <w:rPr>
          <w:rFonts w:asciiTheme="majorBidi" w:hAnsiTheme="majorBidi" w:cstheme="majorBidi"/>
          <w:b/>
          <w:bCs/>
          <w:i/>
          <w:iCs/>
          <w:sz w:val="24"/>
          <w:szCs w:val="24"/>
        </w:rPr>
      </w:pPr>
      <w:r>
        <w:rPr>
          <w:rFonts w:asciiTheme="majorBidi" w:hAnsiTheme="majorBidi" w:cstheme="majorBidi"/>
          <w:b/>
          <w:bCs/>
          <w:i/>
          <w:iCs/>
          <w:sz w:val="24"/>
          <w:szCs w:val="24"/>
        </w:rPr>
        <w:t>Gambaran singkat Pengadilan Negeri Majene</w:t>
      </w:r>
    </w:p>
    <w:p w:rsidR="00F059BE" w:rsidRPr="00FD79FD" w:rsidRDefault="00F059BE" w:rsidP="008D02F9">
      <w:pPr>
        <w:pStyle w:val="ListParagraph"/>
        <w:numPr>
          <w:ilvl w:val="0"/>
          <w:numId w:val="47"/>
        </w:numPr>
        <w:spacing w:after="0" w:line="480" w:lineRule="exact"/>
        <w:jc w:val="both"/>
        <w:rPr>
          <w:rFonts w:asciiTheme="majorBidi" w:hAnsiTheme="majorBidi" w:cstheme="majorBidi"/>
          <w:b/>
          <w:bCs/>
          <w:sz w:val="24"/>
          <w:szCs w:val="24"/>
        </w:rPr>
      </w:pPr>
      <w:r w:rsidRPr="00FD79FD">
        <w:rPr>
          <w:rFonts w:asciiTheme="majorBidi" w:hAnsiTheme="majorBidi" w:cstheme="majorBidi"/>
          <w:b/>
          <w:bCs/>
          <w:sz w:val="24"/>
          <w:szCs w:val="24"/>
        </w:rPr>
        <w:t>Profil Pengadilan Negeri Majene</w:t>
      </w:r>
    </w:p>
    <w:p w:rsidR="00F059BE" w:rsidRDefault="00F059BE" w:rsidP="00497CB3">
      <w:pPr>
        <w:spacing w:after="0" w:line="480" w:lineRule="exact"/>
        <w:ind w:firstLine="720"/>
        <w:jc w:val="both"/>
        <w:rPr>
          <w:rFonts w:asciiTheme="majorBidi" w:hAnsiTheme="majorBidi" w:cstheme="majorBidi"/>
          <w:sz w:val="24"/>
          <w:szCs w:val="24"/>
        </w:rPr>
      </w:pPr>
      <w:r w:rsidRPr="00E304EC">
        <w:rPr>
          <w:rFonts w:asciiTheme="majorBidi" w:hAnsiTheme="majorBidi" w:cstheme="majorBidi"/>
          <w:sz w:val="24"/>
          <w:szCs w:val="24"/>
        </w:rPr>
        <w:t>Pengadilan</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Negeri</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Majene</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selama</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ini</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berada</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dalam</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naungan</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wilayah</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Pengadilan Tinggi Makassar mempunyai wilayah Hukum (yurudiksi) yang sama</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dengan Pengadilan Agama Majene.</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Wilayah</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hukum Pengadilan Negeri Majene</w:t>
      </w:r>
      <w:r w:rsidRPr="00E304EC">
        <w:rPr>
          <w:rFonts w:asciiTheme="majorBidi" w:hAnsiTheme="majorBidi" w:cstheme="majorBidi"/>
          <w:spacing w:val="1"/>
          <w:sz w:val="24"/>
          <w:szCs w:val="24"/>
        </w:rPr>
        <w:t xml:space="preserve"> </w:t>
      </w:r>
      <w:r w:rsidRPr="00E304EC">
        <w:rPr>
          <w:rFonts w:asciiTheme="majorBidi" w:hAnsiTheme="majorBidi" w:cstheme="majorBidi"/>
          <w:sz w:val="24"/>
          <w:szCs w:val="24"/>
        </w:rPr>
        <w:t>berada</w:t>
      </w:r>
      <w:r w:rsidRPr="00E304EC">
        <w:rPr>
          <w:rFonts w:asciiTheme="majorBidi" w:hAnsiTheme="majorBidi" w:cstheme="majorBidi"/>
          <w:spacing w:val="-2"/>
          <w:sz w:val="24"/>
          <w:szCs w:val="24"/>
        </w:rPr>
        <w:t xml:space="preserve"> </w:t>
      </w:r>
      <w:r w:rsidRPr="00E304EC">
        <w:rPr>
          <w:rFonts w:asciiTheme="majorBidi" w:hAnsiTheme="majorBidi" w:cstheme="majorBidi"/>
          <w:sz w:val="24"/>
          <w:szCs w:val="24"/>
        </w:rPr>
        <w:t>di wilayah Kabupaten Majene.</w:t>
      </w:r>
      <w:r>
        <w:rPr>
          <w:rFonts w:asciiTheme="majorBidi" w:hAnsiTheme="majorBidi" w:cstheme="majorBidi"/>
          <w:sz w:val="24"/>
          <w:szCs w:val="24"/>
        </w:rPr>
        <w:t xml:space="preserve"> Wilayah hukum Pengadilan Negeri Majene berada dalam wilayah pemerintah kabupaten majene yang terdiri dari 8 kecamatan, 20 kelurahan dan 62 desa.</w:t>
      </w:r>
    </w:p>
    <w:p w:rsidR="00F059BE" w:rsidRPr="00A65E71" w:rsidRDefault="00F059BE" w:rsidP="00EA240F">
      <w:pPr>
        <w:spacing w:after="0" w:line="480" w:lineRule="exact"/>
        <w:jc w:val="center"/>
        <w:rPr>
          <w:rFonts w:asciiTheme="majorBidi" w:hAnsiTheme="majorBidi" w:cstheme="majorBidi"/>
          <w:sz w:val="24"/>
          <w:szCs w:val="24"/>
        </w:rPr>
      </w:pPr>
      <w:r w:rsidRPr="00A65E71">
        <w:rPr>
          <w:rFonts w:asciiTheme="majorBidi" w:hAnsiTheme="majorBidi" w:cstheme="majorBidi"/>
          <w:sz w:val="24"/>
          <w:szCs w:val="24"/>
        </w:rPr>
        <w:t>Id</w:t>
      </w:r>
      <w:r>
        <w:rPr>
          <w:rFonts w:asciiTheme="majorBidi" w:hAnsiTheme="majorBidi" w:cstheme="majorBidi"/>
          <w:sz w:val="24"/>
          <w:szCs w:val="24"/>
        </w:rPr>
        <w:t>entitas Pengadilan Negeri Majene</w:t>
      </w:r>
    </w:p>
    <w:tbl>
      <w:tblPr>
        <w:tblStyle w:val="TableGrid"/>
        <w:tblW w:w="0" w:type="auto"/>
        <w:jc w:val="center"/>
        <w:tblInd w:w="392" w:type="dxa"/>
        <w:tblLook w:val="04A0" w:firstRow="1" w:lastRow="0" w:firstColumn="1" w:lastColumn="0" w:noHBand="0" w:noVBand="1"/>
      </w:tblPr>
      <w:tblGrid>
        <w:gridCol w:w="425"/>
        <w:gridCol w:w="2314"/>
        <w:gridCol w:w="3214"/>
      </w:tblGrid>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1</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Nama Kantor</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Pengadilan Negeri Majene</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2</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Alamat</w:t>
            </w:r>
          </w:p>
        </w:tc>
        <w:tc>
          <w:tcPr>
            <w:tcW w:w="3214" w:type="dxa"/>
          </w:tcPr>
          <w:p w:rsidR="00F059BE" w:rsidRDefault="00F059BE" w:rsidP="00EA240F">
            <w:pPr>
              <w:spacing w:line="480" w:lineRule="exact"/>
              <w:jc w:val="both"/>
              <w:rPr>
                <w:rFonts w:asciiTheme="majorBidi" w:hAnsiTheme="majorBidi" w:cstheme="majorBidi"/>
                <w:sz w:val="24"/>
                <w:szCs w:val="24"/>
              </w:rPr>
            </w:pPr>
            <w:r w:rsidRPr="00144C63">
              <w:rPr>
                <w:rFonts w:asciiTheme="majorBidi" w:hAnsiTheme="majorBidi" w:cstheme="majorBidi"/>
                <w:sz w:val="24"/>
                <w:szCs w:val="24"/>
              </w:rPr>
              <w:t>: Jl. Jend. Sudirman.No. 100</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3</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Kelurahan/desa</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Labuang</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4</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Kecamatan</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Banggae Timur</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5</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Provinsi</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Sulawesi Barat</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6</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Kabupaten</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Majene</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7</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Kode pos</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91412</w:t>
            </w:r>
          </w:p>
        </w:tc>
      </w:tr>
      <w:tr w:rsidR="00F059BE" w:rsidTr="00F059BE">
        <w:trPr>
          <w:jc w:val="center"/>
        </w:trPr>
        <w:tc>
          <w:tcPr>
            <w:tcW w:w="425"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8</w:t>
            </w:r>
          </w:p>
        </w:tc>
        <w:tc>
          <w:tcPr>
            <w:tcW w:w="2314" w:type="dxa"/>
            <w:vAlign w:val="center"/>
          </w:tcPr>
          <w:p w:rsidR="00F059BE" w:rsidRDefault="00F059BE" w:rsidP="00EA240F">
            <w:pPr>
              <w:spacing w:line="480" w:lineRule="exact"/>
              <w:jc w:val="center"/>
              <w:rPr>
                <w:rFonts w:asciiTheme="majorBidi" w:hAnsiTheme="majorBidi" w:cstheme="majorBidi"/>
                <w:sz w:val="24"/>
                <w:szCs w:val="24"/>
              </w:rPr>
            </w:pPr>
            <w:r>
              <w:rPr>
                <w:rFonts w:asciiTheme="majorBidi" w:hAnsiTheme="majorBidi" w:cstheme="majorBidi"/>
                <w:sz w:val="24"/>
                <w:szCs w:val="24"/>
              </w:rPr>
              <w:t>Tahun berdiri</w:t>
            </w:r>
          </w:p>
        </w:tc>
        <w:tc>
          <w:tcPr>
            <w:tcW w:w="3214" w:type="dxa"/>
          </w:tcPr>
          <w:p w:rsidR="00F059BE" w:rsidRDefault="00F059BE" w:rsidP="00EA240F">
            <w:pPr>
              <w:spacing w:line="480" w:lineRule="exact"/>
              <w:rPr>
                <w:rFonts w:asciiTheme="majorBidi" w:hAnsiTheme="majorBidi" w:cstheme="majorBidi"/>
                <w:sz w:val="24"/>
                <w:szCs w:val="24"/>
              </w:rPr>
            </w:pPr>
            <w:r>
              <w:rPr>
                <w:rFonts w:asciiTheme="majorBidi" w:hAnsiTheme="majorBidi" w:cstheme="majorBidi"/>
                <w:sz w:val="24"/>
                <w:szCs w:val="24"/>
              </w:rPr>
              <w:t>: 1952</w:t>
            </w:r>
          </w:p>
        </w:tc>
      </w:tr>
    </w:tbl>
    <w:p w:rsidR="00F059BE" w:rsidRPr="003A46A9" w:rsidRDefault="00F059BE" w:rsidP="00EA240F">
      <w:pPr>
        <w:spacing w:after="0" w:line="480" w:lineRule="exact"/>
        <w:ind w:firstLine="567"/>
        <w:jc w:val="both"/>
        <w:rPr>
          <w:rFonts w:asciiTheme="majorBidi" w:hAnsiTheme="majorBidi" w:cstheme="majorBidi"/>
          <w:b/>
          <w:bCs/>
          <w:sz w:val="24"/>
          <w:szCs w:val="24"/>
        </w:rPr>
      </w:pPr>
      <w:r>
        <w:rPr>
          <w:rFonts w:asciiTheme="majorBidi" w:hAnsiTheme="majorBidi" w:cstheme="majorBidi"/>
          <w:b/>
          <w:bCs/>
          <w:sz w:val="24"/>
          <w:szCs w:val="24"/>
        </w:rPr>
        <w:t xml:space="preserve">2.   </w:t>
      </w:r>
      <w:r w:rsidRPr="003A46A9">
        <w:rPr>
          <w:rFonts w:asciiTheme="majorBidi" w:hAnsiTheme="majorBidi" w:cstheme="majorBidi"/>
          <w:b/>
          <w:bCs/>
          <w:sz w:val="24"/>
          <w:szCs w:val="24"/>
        </w:rPr>
        <w:t>Sejarah Pengadilan Negeri Majene</w:t>
      </w:r>
    </w:p>
    <w:p w:rsidR="00F059BE" w:rsidRDefault="00F059BE" w:rsidP="00EA240F">
      <w:pPr>
        <w:pStyle w:val="ListParagraph"/>
        <w:spacing w:after="0" w:line="480" w:lineRule="exact"/>
        <w:ind w:left="66" w:firstLine="654"/>
        <w:jc w:val="both"/>
        <w:rPr>
          <w:rFonts w:asciiTheme="majorBidi" w:hAnsiTheme="majorBidi" w:cstheme="majorBidi"/>
          <w:sz w:val="24"/>
          <w:szCs w:val="24"/>
        </w:rPr>
      </w:pPr>
      <w:r>
        <w:rPr>
          <w:rFonts w:asciiTheme="majorBidi" w:hAnsiTheme="majorBidi" w:cstheme="majorBidi"/>
          <w:sz w:val="24"/>
          <w:szCs w:val="24"/>
        </w:rPr>
        <w:t xml:space="preserve">  </w:t>
      </w:r>
      <w:r w:rsidRPr="005830A8">
        <w:rPr>
          <w:rFonts w:asciiTheme="majorBidi" w:hAnsiTheme="majorBidi" w:cstheme="majorBidi"/>
          <w:sz w:val="24"/>
          <w:szCs w:val="24"/>
        </w:rPr>
        <w:t>Pengadilan Negeri Majene dahulu merupakan Daerah Asisten Rasiden, meliputi daerah Mandar lama, yaitu Majene, Polewali, Mamuju dan Mamasa, dibawah seorang Asisten Rasiden berkedudukan di Majene. Pengadilan pada waktu itu bernama Pengadilan Swabraja, mulai bulan Oktober 1952 Pengadilan Swabraja berubah menjadi Pengadilan Negeri meliputi daerah Hukum Mandar Lama (Polewali, Majene, Mamuju) berkedudukan di Majene mulai tahun 1957 di daerah Polewali didirikan Pengadilan sendiri yang berkedudukan di Mamuju.</w:t>
      </w:r>
    </w:p>
    <w:p w:rsidR="00F059BE" w:rsidRDefault="00F059BE" w:rsidP="00EA240F">
      <w:pPr>
        <w:pStyle w:val="ListParagraph"/>
        <w:spacing w:after="0" w:line="480" w:lineRule="exact"/>
        <w:ind w:left="66" w:firstLine="654"/>
        <w:jc w:val="both"/>
        <w:rPr>
          <w:rFonts w:asciiTheme="majorBidi" w:hAnsiTheme="majorBidi" w:cstheme="majorBidi"/>
          <w:sz w:val="24"/>
          <w:szCs w:val="24"/>
        </w:rPr>
      </w:pPr>
      <w:r w:rsidRPr="005830A8">
        <w:rPr>
          <w:rFonts w:asciiTheme="majorBidi" w:hAnsiTheme="majorBidi" w:cstheme="majorBidi"/>
          <w:sz w:val="24"/>
          <w:szCs w:val="24"/>
        </w:rPr>
        <w:t>Pengadilan Negeri Mejene merupakan salah satu Pengadilan dibawah naungan Mahkamah Agung, yang telah dilengkapi dengan sarana dan prasarana diantaranya adalah bangunan, bangunan ini digunakan sebagai kantor utama untuk kegiatan pelayanan umum, serta memiliki beberapa tenaga kerja diantaranya adalah pegawai dan PNS.Kabupaten Majene merupakan salah datu dari 6 kabupeten dalam wilayah Provinsi Sulawesi Barat yang terletak di pesisir pantai barat Provinsi Sulawesi Barat memanjang dari selatan utara. Letak geografis kabupaten majene berada pada antara 20 38” 45” – 30 38” 15” Lintang Selatan dan antara 1180 45” 00” – 1190 4’ 45” Bujur Timur, dengan jarak ke ibu kota Provinsi Sulawesi Barat (Kota Mamuju) kurang lebih 146 km. Luas wilayah Kabupaten Majene adalah 947,84 km2 atau 5,6% dari luas Privinsi Sulawesi Barat yang secara administratif berbatasan dengan wilayah-wilayah Kabupaten Mamuju di sebelah utara, kabupaten Polewali Mandar dan Kabupaten Mamasa di sebelah timur, Teluk Mandar di sebelah Selatan dan selat Makassar di sebelah Barat.</w:t>
      </w:r>
      <w:r>
        <w:rPr>
          <w:rFonts w:asciiTheme="majorBidi" w:hAnsiTheme="majorBidi" w:cstheme="majorBidi"/>
          <w:sz w:val="24"/>
          <w:szCs w:val="24"/>
        </w:rPr>
        <w:t xml:space="preserve"> </w:t>
      </w:r>
    </w:p>
    <w:p w:rsidR="00F059BE" w:rsidRPr="005830A8" w:rsidRDefault="00F059BE" w:rsidP="00EA240F">
      <w:pPr>
        <w:pStyle w:val="ListParagraph"/>
        <w:spacing w:after="0" w:line="480" w:lineRule="exact"/>
        <w:ind w:left="66" w:firstLine="654"/>
        <w:jc w:val="both"/>
        <w:rPr>
          <w:rFonts w:asciiTheme="majorBidi" w:hAnsiTheme="majorBidi" w:cstheme="majorBidi"/>
          <w:b/>
          <w:bCs/>
          <w:sz w:val="24"/>
          <w:szCs w:val="24"/>
        </w:rPr>
      </w:pPr>
      <w:r w:rsidRPr="005830A8">
        <w:rPr>
          <w:rFonts w:asciiTheme="majorBidi" w:hAnsiTheme="majorBidi" w:cstheme="majorBidi"/>
          <w:sz w:val="24"/>
          <w:szCs w:val="24"/>
        </w:rPr>
        <w:t>Kabupaten Majene terdiri atas 8 kecamatan, 62 desa dan 20 keluarahan. Adapun kecamatan-kecamatan tersebut yakni :</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Pr>
          <w:rFonts w:asciiTheme="majorBidi" w:hAnsiTheme="majorBidi" w:cstheme="majorBidi"/>
          <w:sz w:val="24"/>
          <w:szCs w:val="24"/>
        </w:rPr>
        <w:t>Kecamatan Banggae</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Kecamatan Banggae Timur</w:t>
      </w:r>
      <w:r w:rsidRPr="00D01545">
        <w:rPr>
          <w:rFonts w:asciiTheme="majorBidi" w:hAnsiTheme="majorBidi" w:cstheme="majorBidi"/>
          <w:sz w:val="24"/>
          <w:szCs w:val="24"/>
        </w:rPr>
        <w:tab/>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Kecamatan Pamboang</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Kecamatan Sendana</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Kecamatan Tammerodo Sendana</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Kecamatan Tubo Sendana</w:t>
      </w:r>
    </w:p>
    <w:p w:rsidR="00F059BE"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D01545">
        <w:rPr>
          <w:rFonts w:asciiTheme="majorBidi" w:hAnsiTheme="majorBidi" w:cstheme="majorBidi"/>
          <w:sz w:val="24"/>
          <w:szCs w:val="24"/>
        </w:rPr>
        <w:t xml:space="preserve"> Kecamatan Malunda </w:t>
      </w:r>
      <w:r w:rsidRPr="00D01545">
        <w:rPr>
          <w:rFonts w:asciiTheme="majorBidi" w:hAnsiTheme="majorBidi" w:cstheme="majorBidi"/>
          <w:sz w:val="24"/>
          <w:szCs w:val="24"/>
        </w:rPr>
        <w:tab/>
      </w:r>
      <w:r w:rsidRPr="00D01545">
        <w:rPr>
          <w:rFonts w:asciiTheme="majorBidi" w:hAnsiTheme="majorBidi" w:cstheme="majorBidi"/>
          <w:sz w:val="24"/>
          <w:szCs w:val="24"/>
        </w:rPr>
        <w:tab/>
      </w:r>
      <w:r w:rsidRPr="00D01545">
        <w:rPr>
          <w:rFonts w:asciiTheme="majorBidi" w:hAnsiTheme="majorBidi" w:cstheme="majorBidi"/>
          <w:sz w:val="24"/>
          <w:szCs w:val="24"/>
        </w:rPr>
        <w:tab/>
      </w:r>
    </w:p>
    <w:p w:rsidR="00F059BE" w:rsidRPr="00EA1891" w:rsidRDefault="00F059BE" w:rsidP="008D02F9">
      <w:pPr>
        <w:pStyle w:val="ListParagraph"/>
        <w:numPr>
          <w:ilvl w:val="0"/>
          <w:numId w:val="39"/>
        </w:numPr>
        <w:spacing w:after="0" w:line="480" w:lineRule="exact"/>
        <w:ind w:left="426"/>
        <w:jc w:val="both"/>
        <w:rPr>
          <w:rFonts w:asciiTheme="majorBidi" w:hAnsiTheme="majorBidi" w:cstheme="majorBidi"/>
          <w:sz w:val="24"/>
          <w:szCs w:val="24"/>
        </w:rPr>
      </w:pPr>
      <w:r w:rsidRPr="001C68B5">
        <w:rPr>
          <w:rFonts w:asciiTheme="majorBidi" w:hAnsiTheme="majorBidi" w:cstheme="majorBidi"/>
          <w:sz w:val="24"/>
          <w:szCs w:val="24"/>
        </w:rPr>
        <w:t>Kecamatan Ulumanda.</w:t>
      </w:r>
      <w:r>
        <w:rPr>
          <w:rStyle w:val="FootnoteReference"/>
          <w:rFonts w:asciiTheme="majorBidi" w:hAnsiTheme="majorBidi" w:cstheme="majorBidi"/>
          <w:sz w:val="24"/>
          <w:szCs w:val="24"/>
        </w:rPr>
        <w:footnoteReference w:id="51"/>
      </w:r>
    </w:p>
    <w:p w:rsidR="00F059BE" w:rsidRPr="00232666" w:rsidRDefault="00F059BE" w:rsidP="008D02F9">
      <w:pPr>
        <w:pStyle w:val="ListParagraph"/>
        <w:numPr>
          <w:ilvl w:val="0"/>
          <w:numId w:val="40"/>
        </w:numPr>
        <w:spacing w:after="0" w:line="480" w:lineRule="exact"/>
        <w:ind w:left="426"/>
        <w:jc w:val="both"/>
        <w:rPr>
          <w:rFonts w:asciiTheme="majorBidi" w:hAnsiTheme="majorBidi" w:cstheme="majorBidi"/>
          <w:b/>
          <w:bCs/>
          <w:sz w:val="24"/>
          <w:szCs w:val="24"/>
        </w:rPr>
      </w:pPr>
      <w:r w:rsidRPr="00232666">
        <w:rPr>
          <w:rFonts w:asciiTheme="majorBidi" w:hAnsiTheme="majorBidi" w:cstheme="majorBidi"/>
          <w:b/>
          <w:bCs/>
          <w:sz w:val="24"/>
          <w:szCs w:val="24"/>
          <w:lang w:val="en-ID"/>
        </w:rPr>
        <w:t>Pertimbangan hukum hakim dalam memutuskan kasus KDRT dengan putusan No.56/Pid.Sus/2019/PN.Majene</w:t>
      </w:r>
    </w:p>
    <w:p w:rsidR="00F059BE" w:rsidRPr="00011AB8" w:rsidRDefault="00F059BE" w:rsidP="00EA240F">
      <w:pPr>
        <w:spacing w:after="0" w:line="480" w:lineRule="exact"/>
        <w:ind w:firstLine="720"/>
        <w:jc w:val="both"/>
        <w:rPr>
          <w:rFonts w:asciiTheme="majorBidi" w:hAnsiTheme="majorBidi" w:cstheme="majorBidi"/>
          <w:sz w:val="24"/>
          <w:szCs w:val="24"/>
        </w:rPr>
      </w:pPr>
      <w:r w:rsidRPr="00011AB8">
        <w:rPr>
          <w:rFonts w:asciiTheme="majorBidi" w:hAnsiTheme="majorBidi" w:cstheme="majorBidi"/>
          <w:sz w:val="24"/>
          <w:szCs w:val="24"/>
        </w:rPr>
        <w:t xml:space="preserve">Tindak pidana kekerasan dalam rumah tangga merupakan tindak pidana </w:t>
      </w:r>
      <w:r>
        <w:rPr>
          <w:rFonts w:asciiTheme="majorBidi" w:hAnsiTheme="majorBidi" w:cstheme="majorBidi"/>
          <w:sz w:val="24"/>
          <w:szCs w:val="24"/>
        </w:rPr>
        <w:t>yang di</w:t>
      </w:r>
      <w:r w:rsidRPr="00011AB8">
        <w:rPr>
          <w:rFonts w:asciiTheme="majorBidi" w:hAnsiTheme="majorBidi" w:cstheme="majorBidi"/>
          <w:sz w:val="24"/>
          <w:szCs w:val="24"/>
        </w:rPr>
        <w:t>atur diluar KUHP. Tindak pidana kekerasan dalam rumah tangga memiliki perundang-undangan khusus yang tercantum dalam Undnag- undang Nomor 23 Tahun 2004</w:t>
      </w:r>
      <w:r>
        <w:rPr>
          <w:rFonts w:asciiTheme="majorBidi" w:hAnsiTheme="majorBidi" w:cstheme="majorBidi"/>
          <w:sz w:val="24"/>
          <w:szCs w:val="24"/>
        </w:rPr>
        <w:t xml:space="preserve"> tentang Penghapusan Kekerasan d</w:t>
      </w:r>
      <w:r w:rsidRPr="00011AB8">
        <w:rPr>
          <w:rFonts w:asciiTheme="majorBidi" w:hAnsiTheme="majorBidi" w:cstheme="majorBidi"/>
          <w:sz w:val="24"/>
          <w:szCs w:val="24"/>
        </w:rPr>
        <w:t>alam Rumah, yang mana dalam undang-undang ini mengatur tentang tindak pidana dan sanksi pidana kekerasan dalam rumah tangga. Undang-Undnag Nomor 23 Tahun 2004 merupakan hukum pidana khusus yang penerapan dan pelaksanaannya didasarkan pada asas lex spesialis derogate lex generalis (ketentuan yang khusus menyingkirkan ketentuan yang umum).</w:t>
      </w:r>
    </w:p>
    <w:p w:rsidR="00F059BE" w:rsidRDefault="00F059BE" w:rsidP="00EA240F">
      <w:pPr>
        <w:spacing w:after="0" w:line="480" w:lineRule="exact"/>
        <w:jc w:val="both"/>
        <w:rPr>
          <w:rFonts w:asciiTheme="majorBidi" w:hAnsiTheme="majorBidi" w:cstheme="majorBidi"/>
          <w:sz w:val="24"/>
          <w:szCs w:val="24"/>
        </w:rPr>
      </w:pPr>
      <w:r>
        <w:tab/>
      </w:r>
      <w:r>
        <w:rPr>
          <w:rFonts w:asciiTheme="majorBidi" w:hAnsiTheme="majorBidi" w:cstheme="majorBidi"/>
          <w:sz w:val="24"/>
          <w:szCs w:val="24"/>
        </w:rPr>
        <w:t>Dalam Putusan Nomor 56/Pid.Sus/2019/PN.Mjn</w:t>
      </w:r>
      <w:r w:rsidRPr="002333FD">
        <w:rPr>
          <w:rFonts w:asciiTheme="majorBidi" w:hAnsiTheme="majorBidi" w:cstheme="majorBidi"/>
          <w:sz w:val="24"/>
          <w:szCs w:val="24"/>
        </w:rPr>
        <w:t xml:space="preserve"> tentang </w:t>
      </w:r>
      <w:r>
        <w:rPr>
          <w:rFonts w:asciiTheme="majorBidi" w:hAnsiTheme="majorBidi" w:cstheme="majorBidi"/>
          <w:sz w:val="24"/>
          <w:szCs w:val="24"/>
        </w:rPr>
        <w:t>Tentang Kekerasan d</w:t>
      </w:r>
      <w:r w:rsidRPr="002333FD">
        <w:rPr>
          <w:rFonts w:asciiTheme="majorBidi" w:hAnsiTheme="majorBidi" w:cstheme="majorBidi"/>
          <w:sz w:val="24"/>
          <w:szCs w:val="24"/>
        </w:rPr>
        <w:t>alam Rumah Tangga yang dilakukan o</w:t>
      </w:r>
      <w:r>
        <w:rPr>
          <w:rFonts w:asciiTheme="majorBidi" w:hAnsiTheme="majorBidi" w:cstheme="majorBidi"/>
          <w:sz w:val="24"/>
          <w:szCs w:val="24"/>
        </w:rPr>
        <w:t>leh terdakwa</w:t>
      </w:r>
      <w:r w:rsidRPr="002333FD">
        <w:rPr>
          <w:rFonts w:asciiTheme="majorBidi" w:hAnsiTheme="majorBidi" w:cstheme="majorBidi"/>
          <w:sz w:val="24"/>
          <w:szCs w:val="24"/>
        </w:rPr>
        <w:t xml:space="preserve">, Majelis Hakim dalam memutuskan suatu perkara pidana harus menggunakan landasan hukum yang sesuai dengan peraturan yang berlaku. Majelis Hakim di </w:t>
      </w:r>
      <w:r>
        <w:rPr>
          <w:rFonts w:asciiTheme="majorBidi" w:hAnsiTheme="majorBidi" w:cstheme="majorBidi"/>
          <w:sz w:val="24"/>
          <w:szCs w:val="24"/>
        </w:rPr>
        <w:t>Pengadilan Negeri Majene</w:t>
      </w:r>
      <w:r w:rsidRPr="002333FD">
        <w:rPr>
          <w:rFonts w:asciiTheme="majorBidi" w:hAnsiTheme="majorBidi" w:cstheme="majorBidi"/>
          <w:sz w:val="24"/>
          <w:szCs w:val="24"/>
        </w:rPr>
        <w:t xml:space="preserve"> dalam amar putusannya Nomor </w:t>
      </w:r>
      <w:r>
        <w:rPr>
          <w:rFonts w:asciiTheme="majorBidi" w:hAnsiTheme="majorBidi" w:cstheme="majorBidi"/>
          <w:sz w:val="24"/>
          <w:szCs w:val="24"/>
        </w:rPr>
        <w:t>56/Pid.Sus/2019/PN.Mjn</w:t>
      </w:r>
      <w:r w:rsidRPr="002333FD">
        <w:rPr>
          <w:rFonts w:asciiTheme="majorBidi" w:hAnsiTheme="majorBidi" w:cstheme="majorBidi"/>
          <w:sz w:val="24"/>
          <w:szCs w:val="24"/>
        </w:rPr>
        <w:t xml:space="preserve"> tentang tindak pidana kekerasan dalam rumah tangga </w:t>
      </w:r>
      <w:r>
        <w:rPr>
          <w:rFonts w:asciiTheme="majorBidi" w:hAnsiTheme="majorBidi" w:cstheme="majorBidi"/>
          <w:sz w:val="24"/>
          <w:szCs w:val="24"/>
        </w:rPr>
        <w:t xml:space="preserve">yang dilakukan oleh suami korban </w:t>
      </w:r>
      <w:r w:rsidRPr="002333FD">
        <w:rPr>
          <w:rFonts w:asciiTheme="majorBidi" w:hAnsiTheme="majorBidi" w:cstheme="majorBidi"/>
          <w:sz w:val="24"/>
          <w:szCs w:val="24"/>
        </w:rPr>
        <w:t>menyatakan bahwa Terdakwa telah terbukti secara sah dan meyakinkan bersalah</w:t>
      </w:r>
      <w:r>
        <w:rPr>
          <w:rFonts w:asciiTheme="majorBidi" w:hAnsiTheme="majorBidi" w:cstheme="majorBidi"/>
          <w:sz w:val="24"/>
          <w:szCs w:val="24"/>
        </w:rPr>
        <w:t xml:space="preserve"> </w:t>
      </w:r>
      <w:r w:rsidRPr="002333FD">
        <w:rPr>
          <w:rFonts w:asciiTheme="majorBidi" w:hAnsiTheme="majorBidi" w:cstheme="majorBidi"/>
          <w:sz w:val="24"/>
          <w:szCs w:val="24"/>
        </w:rPr>
        <w:t xml:space="preserve">melakukan tindak pidana “ melakukan perbuatan kekerasan fisik dalam lingkup </w:t>
      </w:r>
      <w:r>
        <w:rPr>
          <w:rFonts w:asciiTheme="majorBidi" w:hAnsiTheme="majorBidi" w:cstheme="majorBidi"/>
          <w:sz w:val="24"/>
          <w:szCs w:val="24"/>
        </w:rPr>
        <w:t>rumah tangga” sebagaimana diatur dalam Pasal 44 ayat (2</w:t>
      </w:r>
      <w:r w:rsidRPr="002333FD">
        <w:rPr>
          <w:rFonts w:asciiTheme="majorBidi" w:hAnsiTheme="majorBidi" w:cstheme="majorBidi"/>
          <w:sz w:val="24"/>
          <w:szCs w:val="24"/>
        </w:rPr>
        <w:t>) UU RI No. 23 Tahu</w:t>
      </w:r>
      <w:r>
        <w:rPr>
          <w:rFonts w:asciiTheme="majorBidi" w:hAnsiTheme="majorBidi" w:cstheme="majorBidi"/>
          <w:sz w:val="24"/>
          <w:szCs w:val="24"/>
        </w:rPr>
        <w:t>n 2004 tentang Penghapusan KDRT.</w:t>
      </w:r>
    </w:p>
    <w:p w:rsidR="00F059BE"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35789F">
        <w:rPr>
          <w:rFonts w:asciiTheme="majorBidi" w:hAnsiTheme="majorBidi" w:cstheme="majorBidi"/>
          <w:sz w:val="24"/>
          <w:szCs w:val="24"/>
        </w:rPr>
        <w:t>Majelis hakim sebelum menjatuhkan hukuman, terlebih dahulu melakukan pertimbangan-pertimbangan terhadap perbuatan terdakwa. Pertimbangan hakim merupakan pernyataan hakim tentang keyakinannya terhadap tindak pidana yang dilakukan oleh terdakwa yang diperoleh berdasarkan keterangan saksi, keterangan terdakwa, serta alat bukti ditunjukkan dalam persidangan. Pertimbangan hakim ini yang nantinya akan disampaikan dalam putusan.</w:t>
      </w:r>
    </w:p>
    <w:p w:rsidR="00F059BE"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35789F">
        <w:rPr>
          <w:rFonts w:asciiTheme="majorBidi" w:hAnsiTheme="majorBidi" w:cstheme="majorBidi"/>
          <w:sz w:val="24"/>
          <w:szCs w:val="24"/>
        </w:rPr>
        <w:t>Di samping itu, majelis hakim perlu memperhatikan hal-hal yang memberatkan terdakwa, yaitu perbuatan terdakwa menimbulkan luka terhadap korban, padahal korban adalah istrinya sendiri yang seharusnya dilindungi dan</w:t>
      </w:r>
      <w:r>
        <w:rPr>
          <w:rFonts w:asciiTheme="majorBidi" w:hAnsiTheme="majorBidi" w:cstheme="majorBidi"/>
          <w:sz w:val="24"/>
          <w:szCs w:val="24"/>
        </w:rPr>
        <w:t xml:space="preserve"> dihormati.</w:t>
      </w:r>
    </w:p>
    <w:p w:rsidR="00F059BE"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sidRPr="00076A64">
        <w:rPr>
          <w:rFonts w:asciiTheme="majorBidi" w:hAnsiTheme="majorBidi" w:cstheme="majorBidi"/>
          <w:sz w:val="24"/>
          <w:szCs w:val="24"/>
        </w:rPr>
        <w:t>Majelis Hakim juga dapat mempertimbangkan berdasarkan hal-hal yang meringankan bagi terdakwa dalam putusannya. Hal-hal yang meringankan terdakwa adalah terdakwa belum pernah dipidana, terdakwa menyesal dan berj</w:t>
      </w:r>
      <w:r>
        <w:rPr>
          <w:rFonts w:asciiTheme="majorBidi" w:hAnsiTheme="majorBidi" w:cstheme="majorBidi"/>
          <w:sz w:val="24"/>
          <w:szCs w:val="24"/>
        </w:rPr>
        <w:t>anji tidak akan mengulangi lagi</w:t>
      </w:r>
      <w:r w:rsidRPr="00076A64">
        <w:rPr>
          <w:rFonts w:asciiTheme="majorBidi" w:hAnsiTheme="majorBidi" w:cstheme="majorBidi"/>
          <w:sz w:val="24"/>
          <w:szCs w:val="24"/>
        </w:rPr>
        <w:t>, terdakwa adalah tulang punggung keluarga. Pertimbangan lain yang bisa dijadikan dasar adalah fakta</w:t>
      </w:r>
      <w:r>
        <w:rPr>
          <w:rFonts w:asciiTheme="majorBidi" w:hAnsiTheme="majorBidi" w:cstheme="majorBidi"/>
          <w:sz w:val="24"/>
          <w:szCs w:val="24"/>
        </w:rPr>
        <w:t>-</w:t>
      </w:r>
      <w:r w:rsidRPr="00076A64">
        <w:rPr>
          <w:rFonts w:asciiTheme="majorBidi" w:hAnsiTheme="majorBidi" w:cstheme="majorBidi"/>
          <w:sz w:val="24"/>
          <w:szCs w:val="24"/>
        </w:rPr>
        <w:t>fakta hukum yang terungkap dipersidangan, yaitu bahwa terdakwa telah meminta maaf kepada istrinya</w:t>
      </w:r>
      <w:r>
        <w:rPr>
          <w:rFonts w:asciiTheme="majorBidi" w:hAnsiTheme="majorBidi" w:cstheme="majorBidi"/>
          <w:sz w:val="24"/>
          <w:szCs w:val="24"/>
        </w:rPr>
        <w:t>. Terdakwa dan korban sudah berdamai.</w:t>
      </w:r>
    </w:p>
    <w:p w:rsidR="00F059BE" w:rsidRPr="00232666" w:rsidRDefault="00F059BE" w:rsidP="00EA240F">
      <w:pPr>
        <w:pStyle w:val="BodyText"/>
        <w:tabs>
          <w:tab w:val="left" w:pos="709"/>
        </w:tabs>
        <w:spacing w:line="480" w:lineRule="exact"/>
        <w:ind w:right="145"/>
        <w:jc w:val="both"/>
        <w:rPr>
          <w:rFonts w:asciiTheme="majorBidi" w:hAnsiTheme="majorBidi" w:cstheme="majorBidi"/>
        </w:rPr>
      </w:pPr>
      <w:r w:rsidRPr="00232666">
        <w:rPr>
          <w:rFonts w:asciiTheme="majorBidi" w:hAnsiTheme="majorBidi" w:cstheme="majorBidi"/>
        </w:rPr>
        <w:tab/>
        <w:t>Menimbang, bahwa sebelum menentukan lama penjatuhan pidana penjara atas diri Terdakwa, Majelis Hakim terlebih dahulu memperhatikan sifat yang baik dan sifat</w:t>
      </w:r>
      <w:r w:rsidRPr="00232666">
        <w:rPr>
          <w:rFonts w:asciiTheme="majorBidi" w:hAnsiTheme="majorBidi" w:cstheme="majorBidi"/>
          <w:spacing w:val="11"/>
        </w:rPr>
        <w:t xml:space="preserve"> </w:t>
      </w:r>
      <w:r w:rsidRPr="00232666">
        <w:rPr>
          <w:rFonts w:asciiTheme="majorBidi" w:hAnsiTheme="majorBidi" w:cstheme="majorBidi"/>
        </w:rPr>
        <w:t>sebaliknya</w:t>
      </w:r>
      <w:r w:rsidRPr="00232666">
        <w:rPr>
          <w:rFonts w:asciiTheme="majorBidi" w:hAnsiTheme="majorBidi" w:cstheme="majorBidi"/>
          <w:spacing w:val="14"/>
        </w:rPr>
        <w:t xml:space="preserve"> </w:t>
      </w:r>
      <w:r w:rsidRPr="00232666">
        <w:rPr>
          <w:rFonts w:asciiTheme="majorBidi" w:hAnsiTheme="majorBidi" w:cstheme="majorBidi"/>
        </w:rPr>
        <w:t>dari</w:t>
      </w:r>
      <w:r w:rsidRPr="00232666">
        <w:rPr>
          <w:rFonts w:asciiTheme="majorBidi" w:hAnsiTheme="majorBidi" w:cstheme="majorBidi"/>
          <w:spacing w:val="13"/>
        </w:rPr>
        <w:t xml:space="preserve"> </w:t>
      </w:r>
      <w:r w:rsidRPr="00232666">
        <w:rPr>
          <w:rFonts w:asciiTheme="majorBidi" w:hAnsiTheme="majorBidi" w:cstheme="majorBidi"/>
        </w:rPr>
        <w:t>perbuatan</w:t>
      </w:r>
      <w:r w:rsidRPr="00232666">
        <w:rPr>
          <w:rFonts w:asciiTheme="majorBidi" w:hAnsiTheme="majorBidi" w:cstheme="majorBidi"/>
          <w:spacing w:val="14"/>
        </w:rPr>
        <w:t xml:space="preserve"> </w:t>
      </w:r>
      <w:r w:rsidRPr="00232666">
        <w:rPr>
          <w:rFonts w:asciiTheme="majorBidi" w:hAnsiTheme="majorBidi" w:cstheme="majorBidi"/>
        </w:rPr>
        <w:t>Terdakwa</w:t>
      </w:r>
      <w:r w:rsidRPr="00232666">
        <w:rPr>
          <w:rFonts w:asciiTheme="majorBidi" w:hAnsiTheme="majorBidi" w:cstheme="majorBidi"/>
          <w:spacing w:val="13"/>
        </w:rPr>
        <w:t xml:space="preserve"> </w:t>
      </w:r>
      <w:r w:rsidRPr="00232666">
        <w:rPr>
          <w:rFonts w:asciiTheme="majorBidi" w:hAnsiTheme="majorBidi" w:cstheme="majorBidi"/>
        </w:rPr>
        <w:t>sebagaimana</w:t>
      </w:r>
      <w:r w:rsidRPr="00232666">
        <w:rPr>
          <w:rFonts w:asciiTheme="majorBidi" w:hAnsiTheme="majorBidi" w:cstheme="majorBidi"/>
          <w:spacing w:val="14"/>
        </w:rPr>
        <w:t xml:space="preserve"> </w:t>
      </w:r>
      <w:r w:rsidRPr="00232666">
        <w:rPr>
          <w:rFonts w:asciiTheme="majorBidi" w:hAnsiTheme="majorBidi" w:cstheme="majorBidi"/>
        </w:rPr>
        <w:t>dimaksud</w:t>
      </w:r>
      <w:r w:rsidRPr="00232666">
        <w:rPr>
          <w:rFonts w:asciiTheme="majorBidi" w:hAnsiTheme="majorBidi" w:cstheme="majorBidi"/>
          <w:spacing w:val="11"/>
        </w:rPr>
        <w:t xml:space="preserve"> </w:t>
      </w:r>
      <w:r w:rsidRPr="00232666">
        <w:rPr>
          <w:rFonts w:asciiTheme="majorBidi" w:hAnsiTheme="majorBidi" w:cstheme="majorBidi"/>
        </w:rPr>
        <w:t>pada</w:t>
      </w:r>
      <w:r w:rsidRPr="00232666">
        <w:rPr>
          <w:rFonts w:asciiTheme="majorBidi" w:hAnsiTheme="majorBidi" w:cstheme="majorBidi"/>
          <w:spacing w:val="13"/>
        </w:rPr>
        <w:t xml:space="preserve"> </w:t>
      </w:r>
      <w:r w:rsidRPr="00232666">
        <w:rPr>
          <w:rFonts w:asciiTheme="majorBidi" w:hAnsiTheme="majorBidi" w:cstheme="majorBidi"/>
        </w:rPr>
        <w:t>Pasal</w:t>
      </w:r>
      <w:r w:rsidRPr="00232666">
        <w:rPr>
          <w:rFonts w:asciiTheme="majorBidi" w:hAnsiTheme="majorBidi" w:cstheme="majorBidi"/>
          <w:spacing w:val="14"/>
        </w:rPr>
        <w:t xml:space="preserve"> </w:t>
      </w:r>
      <w:r w:rsidRPr="00232666">
        <w:rPr>
          <w:rFonts w:asciiTheme="majorBidi" w:hAnsiTheme="majorBidi" w:cstheme="majorBidi"/>
        </w:rPr>
        <w:t>8</w:t>
      </w:r>
      <w:r w:rsidRPr="00232666">
        <w:rPr>
          <w:rFonts w:asciiTheme="majorBidi" w:hAnsiTheme="majorBidi" w:cstheme="majorBidi"/>
          <w:spacing w:val="13"/>
        </w:rPr>
        <w:t xml:space="preserve"> </w:t>
      </w:r>
      <w:r w:rsidRPr="00232666">
        <w:rPr>
          <w:rFonts w:asciiTheme="majorBidi" w:hAnsiTheme="majorBidi" w:cstheme="majorBidi"/>
        </w:rPr>
        <w:t>ayat (2) Undang-Undang Nomor 48 Tahun 2009 tentang Kekuasaan kehakiman, serta hal-hal yang memberatkan dan hal-hal yang meringankan bagi diri Terdakwa sesuai dengan ketentuan pasal 197 ayat (1) KUHAP;</w:t>
      </w:r>
    </w:p>
    <w:p w:rsidR="00F059BE" w:rsidRPr="00232666" w:rsidRDefault="00F059BE" w:rsidP="00EA240F">
      <w:pPr>
        <w:pStyle w:val="Heading1"/>
        <w:tabs>
          <w:tab w:val="left" w:pos="709"/>
        </w:tabs>
        <w:spacing w:after="0"/>
        <w:rPr>
          <w:rFonts w:asciiTheme="majorBidi" w:hAnsiTheme="majorBidi" w:cstheme="majorBidi"/>
        </w:rPr>
      </w:pPr>
      <w:r w:rsidRPr="00232666">
        <w:rPr>
          <w:rFonts w:asciiTheme="majorBidi" w:hAnsiTheme="majorBidi" w:cstheme="majorBidi"/>
        </w:rPr>
        <w:t>Hal-hal yang memberatkan :</w:t>
      </w:r>
    </w:p>
    <w:p w:rsidR="00F059BE" w:rsidRDefault="00F059BE" w:rsidP="008D02F9">
      <w:pPr>
        <w:pStyle w:val="BodyText"/>
        <w:numPr>
          <w:ilvl w:val="0"/>
          <w:numId w:val="42"/>
        </w:numPr>
        <w:spacing w:line="480" w:lineRule="exact"/>
        <w:ind w:left="426"/>
        <w:rPr>
          <w:rFonts w:asciiTheme="majorBidi" w:hAnsiTheme="majorBidi" w:cstheme="majorBidi"/>
        </w:rPr>
      </w:pPr>
      <w:r w:rsidRPr="00232666">
        <w:rPr>
          <w:rFonts w:asciiTheme="majorBidi" w:hAnsiTheme="majorBidi" w:cstheme="majorBidi"/>
        </w:rPr>
        <w:t>Perbuatan Terdakwa sebagai kepala keluarga seharusnya membimbing isteri</w:t>
      </w:r>
      <w:r w:rsidRPr="00232666">
        <w:rPr>
          <w:rFonts w:asciiTheme="majorBidi" w:hAnsiTheme="majorBidi" w:cstheme="majorBidi"/>
          <w:spacing w:val="55"/>
        </w:rPr>
        <w:t xml:space="preserve"> </w:t>
      </w:r>
      <w:r w:rsidRPr="00232666">
        <w:rPr>
          <w:rFonts w:asciiTheme="majorBidi" w:hAnsiTheme="majorBidi" w:cstheme="majorBidi"/>
        </w:rPr>
        <w:t xml:space="preserve">dan anaknya </w:t>
      </w:r>
      <w:r w:rsidRPr="00232666">
        <w:rPr>
          <w:rFonts w:asciiTheme="majorBidi" w:hAnsiTheme="majorBidi" w:cstheme="majorBidi"/>
          <w:spacing w:val="13"/>
        </w:rPr>
        <w:t xml:space="preserve"> </w:t>
      </w:r>
      <w:r w:rsidRPr="00232666">
        <w:rPr>
          <w:rFonts w:asciiTheme="majorBidi" w:hAnsiTheme="majorBidi" w:cstheme="majorBidi"/>
        </w:rPr>
        <w:t xml:space="preserve">akan </w:t>
      </w:r>
      <w:r w:rsidRPr="00232666">
        <w:rPr>
          <w:rFonts w:asciiTheme="majorBidi" w:hAnsiTheme="majorBidi" w:cstheme="majorBidi"/>
          <w:spacing w:val="10"/>
        </w:rPr>
        <w:t xml:space="preserve"> </w:t>
      </w:r>
      <w:r w:rsidRPr="00232666">
        <w:rPr>
          <w:rFonts w:asciiTheme="majorBidi" w:hAnsiTheme="majorBidi" w:cstheme="majorBidi"/>
        </w:rPr>
        <w:t xml:space="preserve">tetapi </w:t>
      </w:r>
      <w:r w:rsidRPr="00232666">
        <w:rPr>
          <w:rFonts w:asciiTheme="majorBidi" w:hAnsiTheme="majorBidi" w:cstheme="majorBidi"/>
          <w:spacing w:val="10"/>
        </w:rPr>
        <w:t xml:space="preserve"> </w:t>
      </w:r>
      <w:r w:rsidRPr="00232666">
        <w:rPr>
          <w:rFonts w:asciiTheme="majorBidi" w:hAnsiTheme="majorBidi" w:cstheme="majorBidi"/>
        </w:rPr>
        <w:t xml:space="preserve">justru </w:t>
      </w:r>
      <w:r w:rsidRPr="00232666">
        <w:rPr>
          <w:rFonts w:asciiTheme="majorBidi" w:hAnsiTheme="majorBidi" w:cstheme="majorBidi"/>
          <w:spacing w:val="10"/>
        </w:rPr>
        <w:t xml:space="preserve"> </w:t>
      </w:r>
      <w:r w:rsidRPr="00232666">
        <w:rPr>
          <w:rFonts w:asciiTheme="majorBidi" w:hAnsiTheme="majorBidi" w:cstheme="majorBidi"/>
        </w:rPr>
        <w:t xml:space="preserve">melakukan </w:t>
      </w:r>
      <w:r w:rsidRPr="00232666">
        <w:rPr>
          <w:rFonts w:asciiTheme="majorBidi" w:hAnsiTheme="majorBidi" w:cstheme="majorBidi"/>
          <w:spacing w:val="13"/>
        </w:rPr>
        <w:t xml:space="preserve"> </w:t>
      </w:r>
      <w:r w:rsidRPr="00232666">
        <w:rPr>
          <w:rFonts w:asciiTheme="majorBidi" w:hAnsiTheme="majorBidi" w:cstheme="majorBidi"/>
        </w:rPr>
        <w:t xml:space="preserve">perbuatan </w:t>
      </w:r>
      <w:r w:rsidRPr="00232666">
        <w:rPr>
          <w:rFonts w:asciiTheme="majorBidi" w:hAnsiTheme="majorBidi" w:cstheme="majorBidi"/>
          <w:spacing w:val="13"/>
        </w:rPr>
        <w:t xml:space="preserve"> </w:t>
      </w:r>
      <w:r w:rsidRPr="00232666">
        <w:rPr>
          <w:rFonts w:asciiTheme="majorBidi" w:hAnsiTheme="majorBidi" w:cstheme="majorBidi"/>
        </w:rPr>
        <w:t xml:space="preserve">yang </w:t>
      </w:r>
      <w:r w:rsidRPr="00232666">
        <w:rPr>
          <w:rFonts w:asciiTheme="majorBidi" w:hAnsiTheme="majorBidi" w:cstheme="majorBidi"/>
          <w:spacing w:val="13"/>
        </w:rPr>
        <w:t xml:space="preserve"> </w:t>
      </w:r>
      <w:r w:rsidRPr="00232666">
        <w:rPr>
          <w:rFonts w:asciiTheme="majorBidi" w:hAnsiTheme="majorBidi" w:cstheme="majorBidi"/>
        </w:rPr>
        <w:t xml:space="preserve">bertentangan </w:t>
      </w:r>
      <w:r w:rsidRPr="00232666">
        <w:rPr>
          <w:rFonts w:asciiTheme="majorBidi" w:hAnsiTheme="majorBidi" w:cstheme="majorBidi"/>
          <w:spacing w:val="12"/>
        </w:rPr>
        <w:t xml:space="preserve"> </w:t>
      </w:r>
      <w:r w:rsidRPr="00232666">
        <w:rPr>
          <w:rFonts w:asciiTheme="majorBidi" w:hAnsiTheme="majorBidi" w:cstheme="majorBidi"/>
        </w:rPr>
        <w:t>dengan kewajibannya;</w:t>
      </w:r>
    </w:p>
    <w:p w:rsidR="00F059BE" w:rsidRPr="00232666" w:rsidRDefault="00F059BE" w:rsidP="00EA240F">
      <w:pPr>
        <w:pStyle w:val="BodyText"/>
        <w:spacing w:line="480" w:lineRule="exact"/>
        <w:ind w:left="426"/>
        <w:rPr>
          <w:rFonts w:asciiTheme="majorBidi" w:hAnsiTheme="majorBidi" w:cstheme="majorBidi"/>
        </w:rPr>
      </w:pPr>
    </w:p>
    <w:p w:rsidR="00F059BE" w:rsidRPr="00232666" w:rsidRDefault="00F059BE" w:rsidP="00EA240F">
      <w:pPr>
        <w:pStyle w:val="Heading1"/>
        <w:spacing w:after="0"/>
        <w:rPr>
          <w:rFonts w:asciiTheme="majorBidi" w:hAnsiTheme="majorBidi" w:cstheme="majorBidi"/>
        </w:rPr>
      </w:pPr>
      <w:r w:rsidRPr="00232666">
        <w:rPr>
          <w:rFonts w:asciiTheme="majorBidi" w:hAnsiTheme="majorBidi" w:cstheme="majorBidi"/>
        </w:rPr>
        <w:t>Hal-hal yang meringankan :</w:t>
      </w:r>
    </w:p>
    <w:p w:rsidR="00F059BE" w:rsidRPr="00232666" w:rsidRDefault="00F059BE" w:rsidP="008D02F9">
      <w:pPr>
        <w:pStyle w:val="ListParagraph"/>
        <w:widowControl w:val="0"/>
        <w:numPr>
          <w:ilvl w:val="0"/>
          <w:numId w:val="42"/>
        </w:numPr>
        <w:autoSpaceDE w:val="0"/>
        <w:autoSpaceDN w:val="0"/>
        <w:spacing w:after="0" w:line="480" w:lineRule="exact"/>
        <w:ind w:left="426"/>
        <w:contextualSpacing w:val="0"/>
        <w:rPr>
          <w:rFonts w:asciiTheme="majorBidi" w:hAnsiTheme="majorBidi" w:cstheme="majorBidi"/>
          <w:sz w:val="24"/>
          <w:szCs w:val="24"/>
        </w:rPr>
      </w:pPr>
      <w:r w:rsidRPr="00232666">
        <w:rPr>
          <w:rFonts w:asciiTheme="majorBidi" w:hAnsiTheme="majorBidi" w:cstheme="majorBidi"/>
          <w:sz w:val="24"/>
          <w:szCs w:val="24"/>
        </w:rPr>
        <w:t>Terdakwa menyesali perbuatannya dan berjanji tidak akan mengulanginya</w:t>
      </w:r>
      <w:r w:rsidRPr="00232666">
        <w:rPr>
          <w:rFonts w:asciiTheme="majorBidi" w:hAnsiTheme="majorBidi" w:cstheme="majorBidi"/>
          <w:spacing w:val="-8"/>
          <w:sz w:val="24"/>
          <w:szCs w:val="24"/>
        </w:rPr>
        <w:t xml:space="preserve"> </w:t>
      </w:r>
      <w:r w:rsidRPr="00232666">
        <w:rPr>
          <w:rFonts w:asciiTheme="majorBidi" w:hAnsiTheme="majorBidi" w:cstheme="majorBidi"/>
          <w:sz w:val="24"/>
          <w:szCs w:val="24"/>
        </w:rPr>
        <w:t>lagi;</w:t>
      </w:r>
    </w:p>
    <w:p w:rsidR="00F059BE" w:rsidRPr="00232666" w:rsidRDefault="00F059BE" w:rsidP="008D02F9">
      <w:pPr>
        <w:pStyle w:val="ListParagraph"/>
        <w:widowControl w:val="0"/>
        <w:numPr>
          <w:ilvl w:val="0"/>
          <w:numId w:val="42"/>
        </w:numPr>
        <w:autoSpaceDE w:val="0"/>
        <w:autoSpaceDN w:val="0"/>
        <w:spacing w:after="0" w:line="480" w:lineRule="exact"/>
        <w:ind w:left="426"/>
        <w:contextualSpacing w:val="0"/>
        <w:rPr>
          <w:rFonts w:asciiTheme="majorBidi" w:hAnsiTheme="majorBidi" w:cstheme="majorBidi"/>
          <w:sz w:val="24"/>
          <w:szCs w:val="24"/>
        </w:rPr>
      </w:pPr>
      <w:r w:rsidRPr="00232666">
        <w:rPr>
          <w:rFonts w:asciiTheme="majorBidi" w:hAnsiTheme="majorBidi" w:cstheme="majorBidi"/>
          <w:sz w:val="24"/>
          <w:szCs w:val="24"/>
        </w:rPr>
        <w:t>Terdakwa belum pernah</w:t>
      </w:r>
      <w:r w:rsidRPr="00232666">
        <w:rPr>
          <w:rFonts w:asciiTheme="majorBidi" w:hAnsiTheme="majorBidi" w:cstheme="majorBidi"/>
          <w:spacing w:val="-3"/>
          <w:sz w:val="24"/>
          <w:szCs w:val="24"/>
        </w:rPr>
        <w:t xml:space="preserve"> </w:t>
      </w:r>
      <w:r w:rsidRPr="00232666">
        <w:rPr>
          <w:rFonts w:asciiTheme="majorBidi" w:hAnsiTheme="majorBidi" w:cstheme="majorBidi"/>
          <w:sz w:val="24"/>
          <w:szCs w:val="24"/>
        </w:rPr>
        <w:t>dihukum;</w:t>
      </w:r>
    </w:p>
    <w:p w:rsidR="00F059BE" w:rsidRDefault="00F059BE" w:rsidP="008D02F9">
      <w:pPr>
        <w:pStyle w:val="ListParagraph"/>
        <w:widowControl w:val="0"/>
        <w:numPr>
          <w:ilvl w:val="0"/>
          <w:numId w:val="42"/>
        </w:numPr>
        <w:autoSpaceDE w:val="0"/>
        <w:autoSpaceDN w:val="0"/>
        <w:spacing w:after="0" w:line="480" w:lineRule="exact"/>
        <w:ind w:left="426"/>
        <w:contextualSpacing w:val="0"/>
        <w:rPr>
          <w:rFonts w:asciiTheme="majorBidi" w:hAnsiTheme="majorBidi" w:cstheme="majorBidi"/>
          <w:sz w:val="24"/>
          <w:szCs w:val="24"/>
        </w:rPr>
      </w:pPr>
      <w:r w:rsidRPr="00232666">
        <w:rPr>
          <w:rFonts w:asciiTheme="majorBidi" w:hAnsiTheme="majorBidi" w:cstheme="majorBidi"/>
          <w:sz w:val="24"/>
          <w:szCs w:val="24"/>
        </w:rPr>
        <w:t>Terdakwa dan Saksi Korban xxxxxxxxx sudah berdamai dan akan</w:t>
      </w:r>
      <w:r w:rsidRPr="00232666">
        <w:rPr>
          <w:rFonts w:asciiTheme="majorBidi" w:hAnsiTheme="majorBidi" w:cstheme="majorBidi"/>
          <w:spacing w:val="43"/>
          <w:sz w:val="24"/>
          <w:szCs w:val="24"/>
        </w:rPr>
        <w:t xml:space="preserve"> </w:t>
      </w:r>
      <w:r w:rsidRPr="00232666">
        <w:rPr>
          <w:rFonts w:asciiTheme="majorBidi" w:hAnsiTheme="majorBidi" w:cstheme="majorBidi"/>
          <w:sz w:val="24"/>
          <w:szCs w:val="24"/>
        </w:rPr>
        <w:t>kembali membina rumah tangganya;</w:t>
      </w:r>
    </w:p>
    <w:p w:rsidR="00F059BE" w:rsidRPr="00232666" w:rsidRDefault="00F059BE" w:rsidP="00EA240F">
      <w:pPr>
        <w:pStyle w:val="BodyText"/>
        <w:tabs>
          <w:tab w:val="left" w:pos="709"/>
        </w:tabs>
        <w:spacing w:line="480" w:lineRule="exact"/>
        <w:ind w:right="145"/>
        <w:jc w:val="both"/>
        <w:rPr>
          <w:rFonts w:asciiTheme="majorBidi" w:hAnsiTheme="majorBidi" w:cstheme="majorBidi"/>
        </w:rPr>
      </w:pPr>
      <w:r w:rsidRPr="00232666">
        <w:rPr>
          <w:rFonts w:asciiTheme="majorBidi" w:hAnsiTheme="majorBidi" w:cstheme="majorBidi"/>
        </w:rPr>
        <w:tab/>
        <w:t>Menimbang, bahwa dengan Terdakwa berada dalam tahanan dan dengan berdasarkan ketentuan Pasal 22 ayat (4) Kitab Undang-Undang Hukum Acara Pidana (KUHAP), maka lamanya pidana tersebut dikurangi seluruhnya dengan masa Terdakwa berada dalam tahanan;</w:t>
      </w:r>
    </w:p>
    <w:p w:rsidR="00F059BE" w:rsidRPr="00232666" w:rsidRDefault="00F059BE" w:rsidP="00EA240F">
      <w:pPr>
        <w:pStyle w:val="BodyText"/>
        <w:tabs>
          <w:tab w:val="left" w:pos="709"/>
        </w:tabs>
        <w:spacing w:line="480" w:lineRule="exact"/>
        <w:ind w:right="148"/>
        <w:jc w:val="both"/>
        <w:rPr>
          <w:rFonts w:asciiTheme="majorBidi" w:hAnsiTheme="majorBidi" w:cstheme="majorBidi"/>
        </w:rPr>
      </w:pPr>
      <w:r w:rsidRPr="00232666">
        <w:rPr>
          <w:rFonts w:asciiTheme="majorBidi" w:hAnsiTheme="majorBidi" w:cstheme="majorBidi"/>
        </w:rPr>
        <w:tab/>
        <w:t>Menimbang, bahwa oleh karena Terdakwa ditahan dan penahanannya tersebut dilandasi alasan yang cukup sedangkan pidana yang dijatuhkan lebih lama dari masa Terdakwa berada dalam tahanan maka perlu ditetapkan agar Terdakwa tetap berada dalam</w:t>
      </w:r>
      <w:r w:rsidRPr="00232666">
        <w:rPr>
          <w:rFonts w:asciiTheme="majorBidi" w:hAnsiTheme="majorBidi" w:cstheme="majorBidi"/>
          <w:spacing w:val="-4"/>
        </w:rPr>
        <w:t xml:space="preserve"> </w:t>
      </w:r>
      <w:r w:rsidRPr="00232666">
        <w:rPr>
          <w:rFonts w:asciiTheme="majorBidi" w:hAnsiTheme="majorBidi" w:cstheme="majorBidi"/>
        </w:rPr>
        <w:t>tahanan;</w:t>
      </w:r>
    </w:p>
    <w:p w:rsidR="00F059BE" w:rsidRPr="00232666" w:rsidRDefault="00F059BE" w:rsidP="00EA240F">
      <w:pPr>
        <w:pStyle w:val="BodyText"/>
        <w:tabs>
          <w:tab w:val="left" w:pos="709"/>
        </w:tabs>
        <w:spacing w:line="480" w:lineRule="exact"/>
        <w:ind w:right="144"/>
        <w:jc w:val="both"/>
        <w:rPr>
          <w:rFonts w:asciiTheme="majorBidi" w:hAnsiTheme="majorBidi" w:cstheme="majorBidi"/>
        </w:rPr>
      </w:pPr>
      <w:r w:rsidRPr="00232666">
        <w:rPr>
          <w:rFonts w:asciiTheme="majorBidi" w:hAnsiTheme="majorBidi" w:cstheme="majorBidi"/>
        </w:rPr>
        <w:tab/>
        <w:t>Menimbang, bahwa mengenai barang bukti berupa : 1 (satu) buah Buku Nikah Warna coklat ditetapkan agar barang bukti tersebut dikembalikan kepada Terdakwa sedangkan 1 (dua) buah Buku Nikah Warna Hijau ditetapkan agar barang bukti tersebut dikembalikan kepada Saksi Korban xxxxxxxxx;</w:t>
      </w:r>
    </w:p>
    <w:p w:rsidR="00F059BE" w:rsidRPr="00232666" w:rsidRDefault="00F059BE" w:rsidP="00EA240F">
      <w:pPr>
        <w:pStyle w:val="BodyText"/>
        <w:tabs>
          <w:tab w:val="left" w:pos="709"/>
        </w:tabs>
        <w:spacing w:line="480" w:lineRule="exact"/>
        <w:ind w:right="146"/>
        <w:jc w:val="both"/>
        <w:rPr>
          <w:rFonts w:asciiTheme="majorBidi" w:hAnsiTheme="majorBidi" w:cstheme="majorBidi"/>
        </w:rPr>
      </w:pPr>
      <w:r w:rsidRPr="00232666">
        <w:rPr>
          <w:rFonts w:asciiTheme="majorBidi" w:hAnsiTheme="majorBidi" w:cstheme="majorBidi"/>
        </w:rPr>
        <w:tab/>
        <w:t>Menimbang, bahwa oleh karena Terdakwa dijatuhi pidana dan Terdakwa sebelumnya tidak mengajukan permohonan pembebasan dari pembayaran biaya perkara, maka berdasarkan ketentuan Pasal 222 Kitab Undang-Undang Hukum Acara Pidana (KUHAP), Terdakwa harus dibebani untuk membayar biaya perkara yang besarnya akan ditentukan dalam amar putusan</w:t>
      </w:r>
      <w:r w:rsidRPr="00232666">
        <w:rPr>
          <w:rFonts w:asciiTheme="majorBidi" w:hAnsiTheme="majorBidi" w:cstheme="majorBidi"/>
          <w:spacing w:val="-6"/>
        </w:rPr>
        <w:t xml:space="preserve"> </w:t>
      </w:r>
      <w:r w:rsidRPr="00232666">
        <w:rPr>
          <w:rFonts w:asciiTheme="majorBidi" w:hAnsiTheme="majorBidi" w:cstheme="majorBidi"/>
        </w:rPr>
        <w:t>ini;</w:t>
      </w:r>
    </w:p>
    <w:p w:rsidR="00F059BE" w:rsidRPr="00232666" w:rsidRDefault="00F059BE" w:rsidP="00EA240F">
      <w:pPr>
        <w:pStyle w:val="BodyText"/>
        <w:tabs>
          <w:tab w:val="left" w:pos="709"/>
        </w:tabs>
        <w:spacing w:line="480" w:lineRule="exact"/>
        <w:ind w:right="141"/>
        <w:jc w:val="both"/>
        <w:rPr>
          <w:rFonts w:asciiTheme="majorBidi" w:hAnsiTheme="majorBidi" w:cstheme="majorBidi"/>
        </w:rPr>
      </w:pPr>
      <w:r w:rsidRPr="00232666">
        <w:rPr>
          <w:rFonts w:asciiTheme="majorBidi" w:hAnsiTheme="majorBidi" w:cstheme="majorBidi"/>
        </w:rPr>
        <w:tab/>
        <w:t>Mengingat ketentuan yaitu Pasal 44 ayat (2) Undang-Undang RI. No. 23 Tahun 2004 tentang Penghapusan Kekerasan Dalam Rumah Tangga, Undang-Undang No.8 Tahun 1981 tentang Kitab Undang-Undang Hukum Acara pidana (KUHAP), Undang-Undang Nomor 49 Tahun 2009 tentang Peradilan Umum, Undang-Undang Nomor 48 Tahun 2009 tentang Kekuasaan Kehakiman serta Peraturan-Peraturan lain yang berhubungan dengan perkara ini;</w:t>
      </w:r>
    </w:p>
    <w:p w:rsidR="00F059BE" w:rsidRPr="00232666" w:rsidRDefault="00F059BE" w:rsidP="00EA240F">
      <w:pPr>
        <w:pStyle w:val="Heading1"/>
        <w:tabs>
          <w:tab w:val="left" w:pos="709"/>
        </w:tabs>
        <w:spacing w:after="0"/>
        <w:ind w:left="1141" w:right="746"/>
        <w:rPr>
          <w:rFonts w:asciiTheme="majorBidi" w:hAnsiTheme="majorBidi" w:cstheme="majorBidi"/>
        </w:rPr>
      </w:pPr>
      <w:r w:rsidRPr="00232666">
        <w:rPr>
          <w:rFonts w:asciiTheme="majorBidi" w:hAnsiTheme="majorBidi" w:cstheme="majorBidi"/>
        </w:rPr>
        <w:t>M E N G A D I L I</w:t>
      </w:r>
    </w:p>
    <w:p w:rsidR="00F059BE" w:rsidRPr="00F059BE" w:rsidRDefault="00F059BE" w:rsidP="008D02F9">
      <w:pPr>
        <w:pStyle w:val="ListParagraph"/>
        <w:widowControl w:val="0"/>
        <w:numPr>
          <w:ilvl w:val="0"/>
          <w:numId w:val="43"/>
        </w:numPr>
        <w:tabs>
          <w:tab w:val="left" w:pos="911"/>
        </w:tabs>
        <w:autoSpaceDE w:val="0"/>
        <w:autoSpaceDN w:val="0"/>
        <w:spacing w:after="0" w:line="480" w:lineRule="exact"/>
        <w:ind w:left="426" w:hanging="426"/>
        <w:contextualSpacing w:val="0"/>
        <w:jc w:val="both"/>
        <w:rPr>
          <w:rFonts w:asciiTheme="majorBidi" w:hAnsiTheme="majorBidi" w:cstheme="majorBidi"/>
          <w:sz w:val="24"/>
          <w:szCs w:val="24"/>
          <w:lang w:val="id-ID"/>
        </w:rPr>
      </w:pPr>
      <w:r w:rsidRPr="00F059BE">
        <w:rPr>
          <w:rFonts w:asciiTheme="majorBidi" w:hAnsiTheme="majorBidi" w:cstheme="majorBidi"/>
          <w:sz w:val="24"/>
          <w:szCs w:val="24"/>
          <w:lang w:val="id-ID"/>
        </w:rPr>
        <w:t xml:space="preserve">Menyatakan Terdakwa </w:t>
      </w:r>
      <w:r w:rsidRPr="00F059BE">
        <w:rPr>
          <w:rFonts w:asciiTheme="majorBidi" w:hAnsiTheme="majorBidi" w:cstheme="majorBidi"/>
          <w:b/>
          <w:sz w:val="24"/>
          <w:szCs w:val="24"/>
          <w:lang w:val="id-ID"/>
        </w:rPr>
        <w:t xml:space="preserve">XXXXXXXXX </w:t>
      </w:r>
      <w:r w:rsidRPr="00F059BE">
        <w:rPr>
          <w:rFonts w:asciiTheme="majorBidi" w:hAnsiTheme="majorBidi" w:cstheme="majorBidi"/>
          <w:sz w:val="24"/>
          <w:szCs w:val="24"/>
          <w:lang w:val="id-ID"/>
        </w:rPr>
        <w:t>telah terbukti secara sah dan</w:t>
      </w:r>
      <w:r w:rsidRPr="00F059BE">
        <w:rPr>
          <w:rFonts w:asciiTheme="majorBidi" w:hAnsiTheme="majorBidi" w:cstheme="majorBidi"/>
          <w:spacing w:val="38"/>
          <w:sz w:val="24"/>
          <w:szCs w:val="24"/>
          <w:lang w:val="id-ID"/>
        </w:rPr>
        <w:t xml:space="preserve"> </w:t>
      </w:r>
      <w:r w:rsidRPr="00F059BE">
        <w:rPr>
          <w:rFonts w:asciiTheme="majorBidi" w:hAnsiTheme="majorBidi" w:cstheme="majorBidi"/>
          <w:sz w:val="24"/>
          <w:szCs w:val="24"/>
          <w:lang w:val="id-ID"/>
        </w:rPr>
        <w:t xml:space="preserve">meyakinkan bersalah melakukan tindak  pidana  </w:t>
      </w:r>
      <w:r w:rsidRPr="00F059BE">
        <w:rPr>
          <w:rFonts w:asciiTheme="majorBidi" w:hAnsiTheme="majorBidi" w:cstheme="majorBidi"/>
          <w:b/>
          <w:sz w:val="24"/>
          <w:szCs w:val="24"/>
          <w:lang w:val="id-ID"/>
        </w:rPr>
        <w:t>“MELAKUKAN  PERBUATAN</w:t>
      </w:r>
      <w:r w:rsidRPr="00F059BE">
        <w:rPr>
          <w:rFonts w:asciiTheme="majorBidi" w:hAnsiTheme="majorBidi" w:cstheme="majorBidi"/>
          <w:b/>
          <w:spacing w:val="-3"/>
          <w:sz w:val="24"/>
          <w:szCs w:val="24"/>
          <w:lang w:val="id-ID"/>
        </w:rPr>
        <w:t xml:space="preserve"> </w:t>
      </w:r>
      <w:r w:rsidRPr="00F059BE">
        <w:rPr>
          <w:rFonts w:asciiTheme="majorBidi" w:hAnsiTheme="majorBidi" w:cstheme="majorBidi"/>
          <w:b/>
          <w:sz w:val="24"/>
          <w:szCs w:val="24"/>
          <w:lang w:val="id-ID"/>
        </w:rPr>
        <w:t xml:space="preserve">KEKERASAN FISIK  DALAM  LINGKUP  RUMAH  TANGGANYA  YANG  </w:t>
      </w:r>
      <w:r w:rsidRPr="00F059BE">
        <w:rPr>
          <w:rFonts w:asciiTheme="majorBidi" w:hAnsiTheme="majorBidi" w:cstheme="majorBidi"/>
          <w:b/>
          <w:spacing w:val="19"/>
          <w:sz w:val="24"/>
          <w:szCs w:val="24"/>
          <w:lang w:val="id-ID"/>
        </w:rPr>
        <w:t xml:space="preserve"> </w:t>
      </w:r>
      <w:r w:rsidRPr="00F059BE">
        <w:rPr>
          <w:rFonts w:asciiTheme="majorBidi" w:hAnsiTheme="majorBidi" w:cstheme="majorBidi"/>
          <w:b/>
          <w:sz w:val="24"/>
          <w:szCs w:val="24"/>
          <w:lang w:val="id-ID"/>
        </w:rPr>
        <w:t>MENGAKIBATKAN LUKA”;</w:t>
      </w:r>
    </w:p>
    <w:p w:rsidR="00F059BE" w:rsidRPr="00232666" w:rsidRDefault="00F059BE" w:rsidP="008D02F9">
      <w:pPr>
        <w:pStyle w:val="ListParagraph"/>
        <w:widowControl w:val="0"/>
        <w:numPr>
          <w:ilvl w:val="0"/>
          <w:numId w:val="43"/>
        </w:numPr>
        <w:tabs>
          <w:tab w:val="left" w:pos="911"/>
        </w:tabs>
        <w:autoSpaceDE w:val="0"/>
        <w:autoSpaceDN w:val="0"/>
        <w:spacing w:after="0" w:line="480" w:lineRule="exact"/>
        <w:ind w:left="426" w:hanging="426"/>
        <w:contextualSpacing w:val="0"/>
        <w:jc w:val="both"/>
        <w:rPr>
          <w:rFonts w:asciiTheme="majorBidi" w:hAnsiTheme="majorBidi" w:cstheme="majorBidi"/>
          <w:sz w:val="24"/>
          <w:szCs w:val="24"/>
        </w:rPr>
      </w:pPr>
      <w:r w:rsidRPr="00232666">
        <w:rPr>
          <w:rFonts w:asciiTheme="majorBidi" w:hAnsiTheme="majorBidi" w:cstheme="majorBidi"/>
          <w:sz w:val="24"/>
          <w:szCs w:val="24"/>
        </w:rPr>
        <w:t>Menjatuhkan</w:t>
      </w:r>
      <w:r w:rsidRPr="00232666">
        <w:rPr>
          <w:rFonts w:asciiTheme="majorBidi" w:hAnsiTheme="majorBidi" w:cstheme="majorBidi"/>
          <w:spacing w:val="44"/>
          <w:sz w:val="24"/>
          <w:szCs w:val="24"/>
        </w:rPr>
        <w:t xml:space="preserve"> </w:t>
      </w:r>
      <w:r w:rsidRPr="00232666">
        <w:rPr>
          <w:rFonts w:asciiTheme="majorBidi" w:hAnsiTheme="majorBidi" w:cstheme="majorBidi"/>
          <w:sz w:val="24"/>
          <w:szCs w:val="24"/>
        </w:rPr>
        <w:t>pidana</w:t>
      </w:r>
      <w:r w:rsidRPr="00232666">
        <w:rPr>
          <w:rFonts w:asciiTheme="majorBidi" w:hAnsiTheme="majorBidi" w:cstheme="majorBidi"/>
          <w:spacing w:val="42"/>
          <w:sz w:val="24"/>
          <w:szCs w:val="24"/>
        </w:rPr>
        <w:t xml:space="preserve"> </w:t>
      </w:r>
      <w:r w:rsidRPr="00232666">
        <w:rPr>
          <w:rFonts w:asciiTheme="majorBidi" w:hAnsiTheme="majorBidi" w:cstheme="majorBidi"/>
          <w:sz w:val="24"/>
          <w:szCs w:val="24"/>
        </w:rPr>
        <w:t>terhadap</w:t>
      </w:r>
      <w:r w:rsidRPr="00232666">
        <w:rPr>
          <w:rFonts w:asciiTheme="majorBidi" w:hAnsiTheme="majorBidi" w:cstheme="majorBidi"/>
          <w:spacing w:val="43"/>
          <w:sz w:val="24"/>
          <w:szCs w:val="24"/>
        </w:rPr>
        <w:t xml:space="preserve"> </w:t>
      </w:r>
      <w:r w:rsidRPr="00232666">
        <w:rPr>
          <w:rFonts w:asciiTheme="majorBidi" w:hAnsiTheme="majorBidi" w:cstheme="majorBidi"/>
          <w:sz w:val="24"/>
          <w:szCs w:val="24"/>
        </w:rPr>
        <w:t>Terdakwa</w:t>
      </w:r>
      <w:r w:rsidRPr="00232666">
        <w:rPr>
          <w:rFonts w:asciiTheme="majorBidi" w:hAnsiTheme="majorBidi" w:cstheme="majorBidi"/>
          <w:spacing w:val="45"/>
          <w:sz w:val="24"/>
          <w:szCs w:val="24"/>
        </w:rPr>
        <w:t xml:space="preserve"> </w:t>
      </w:r>
      <w:r w:rsidRPr="00232666">
        <w:rPr>
          <w:rFonts w:asciiTheme="majorBidi" w:hAnsiTheme="majorBidi" w:cstheme="majorBidi"/>
          <w:sz w:val="24"/>
          <w:szCs w:val="24"/>
        </w:rPr>
        <w:t>dengan</w:t>
      </w:r>
      <w:r w:rsidRPr="00232666">
        <w:rPr>
          <w:rFonts w:asciiTheme="majorBidi" w:hAnsiTheme="majorBidi" w:cstheme="majorBidi"/>
          <w:spacing w:val="46"/>
          <w:sz w:val="24"/>
          <w:szCs w:val="24"/>
        </w:rPr>
        <w:t xml:space="preserve"> </w:t>
      </w:r>
      <w:r w:rsidRPr="00232666">
        <w:rPr>
          <w:rFonts w:asciiTheme="majorBidi" w:hAnsiTheme="majorBidi" w:cstheme="majorBidi"/>
          <w:sz w:val="24"/>
          <w:szCs w:val="24"/>
        </w:rPr>
        <w:t>pidana</w:t>
      </w:r>
      <w:r w:rsidRPr="00232666">
        <w:rPr>
          <w:rFonts w:asciiTheme="majorBidi" w:hAnsiTheme="majorBidi" w:cstheme="majorBidi"/>
          <w:spacing w:val="46"/>
          <w:sz w:val="24"/>
          <w:szCs w:val="24"/>
        </w:rPr>
        <w:t xml:space="preserve"> </w:t>
      </w:r>
      <w:r w:rsidRPr="00232666">
        <w:rPr>
          <w:rFonts w:asciiTheme="majorBidi" w:hAnsiTheme="majorBidi" w:cstheme="majorBidi"/>
          <w:sz w:val="24"/>
          <w:szCs w:val="24"/>
        </w:rPr>
        <w:t>penjara</w:t>
      </w:r>
      <w:r w:rsidRPr="00232666">
        <w:rPr>
          <w:rFonts w:asciiTheme="majorBidi" w:hAnsiTheme="majorBidi" w:cstheme="majorBidi"/>
          <w:spacing w:val="47"/>
          <w:sz w:val="24"/>
          <w:szCs w:val="24"/>
        </w:rPr>
        <w:t xml:space="preserve"> </w:t>
      </w:r>
      <w:r w:rsidRPr="00232666">
        <w:rPr>
          <w:rFonts w:asciiTheme="majorBidi" w:hAnsiTheme="majorBidi" w:cstheme="majorBidi"/>
          <w:sz w:val="24"/>
          <w:szCs w:val="24"/>
        </w:rPr>
        <w:t>selama</w:t>
      </w:r>
      <w:r w:rsidRPr="00232666">
        <w:rPr>
          <w:rFonts w:asciiTheme="majorBidi" w:hAnsiTheme="majorBidi" w:cstheme="majorBidi"/>
          <w:spacing w:val="46"/>
          <w:sz w:val="24"/>
          <w:szCs w:val="24"/>
        </w:rPr>
        <w:t xml:space="preserve"> </w:t>
      </w:r>
      <w:r w:rsidRPr="00232666">
        <w:rPr>
          <w:rFonts w:asciiTheme="majorBidi" w:hAnsiTheme="majorBidi" w:cstheme="majorBidi"/>
          <w:b/>
          <w:sz w:val="24"/>
          <w:szCs w:val="24"/>
        </w:rPr>
        <w:t>8</w:t>
      </w:r>
    </w:p>
    <w:p w:rsidR="00F059BE" w:rsidRPr="00232666" w:rsidRDefault="00F059BE" w:rsidP="00EA240F">
      <w:pPr>
        <w:pStyle w:val="Heading1"/>
        <w:spacing w:after="0"/>
        <w:ind w:left="426"/>
        <w:rPr>
          <w:rFonts w:asciiTheme="majorBidi" w:hAnsiTheme="majorBidi" w:cstheme="majorBidi"/>
          <w:b w:val="0"/>
        </w:rPr>
      </w:pPr>
      <w:r w:rsidRPr="00232666">
        <w:rPr>
          <w:rFonts w:asciiTheme="majorBidi" w:hAnsiTheme="majorBidi" w:cstheme="majorBidi"/>
        </w:rPr>
        <w:t>(delapan) bulan</w:t>
      </w:r>
      <w:r w:rsidRPr="00232666">
        <w:rPr>
          <w:rFonts w:asciiTheme="majorBidi" w:hAnsiTheme="majorBidi" w:cstheme="majorBidi"/>
          <w:b w:val="0"/>
        </w:rPr>
        <w:t>;</w:t>
      </w:r>
    </w:p>
    <w:p w:rsidR="00F059BE" w:rsidRPr="00232666" w:rsidRDefault="00F059BE" w:rsidP="008D02F9">
      <w:pPr>
        <w:pStyle w:val="ListParagraph"/>
        <w:widowControl w:val="0"/>
        <w:numPr>
          <w:ilvl w:val="0"/>
          <w:numId w:val="43"/>
        </w:numPr>
        <w:tabs>
          <w:tab w:val="left" w:pos="911"/>
        </w:tabs>
        <w:autoSpaceDE w:val="0"/>
        <w:autoSpaceDN w:val="0"/>
        <w:spacing w:after="0" w:line="480" w:lineRule="exact"/>
        <w:ind w:left="426" w:right="150" w:hanging="426"/>
        <w:contextualSpacing w:val="0"/>
        <w:rPr>
          <w:rFonts w:asciiTheme="majorBidi" w:hAnsiTheme="majorBidi" w:cstheme="majorBidi"/>
          <w:sz w:val="24"/>
          <w:szCs w:val="24"/>
        </w:rPr>
      </w:pPr>
      <w:r w:rsidRPr="00232666">
        <w:rPr>
          <w:rFonts w:asciiTheme="majorBidi" w:hAnsiTheme="majorBidi" w:cstheme="majorBidi"/>
          <w:sz w:val="24"/>
          <w:szCs w:val="24"/>
        </w:rPr>
        <w:t>Menetapkan masa penangkapan dan penahanan yang telah dijalani Terdakwa dikurangkan seluruhnya dari pidana yang</w:t>
      </w:r>
      <w:r w:rsidRPr="00232666">
        <w:rPr>
          <w:rFonts w:asciiTheme="majorBidi" w:hAnsiTheme="majorBidi" w:cstheme="majorBidi"/>
          <w:spacing w:val="-5"/>
          <w:sz w:val="24"/>
          <w:szCs w:val="24"/>
        </w:rPr>
        <w:t xml:space="preserve"> </w:t>
      </w:r>
      <w:r w:rsidRPr="00232666">
        <w:rPr>
          <w:rFonts w:asciiTheme="majorBidi" w:hAnsiTheme="majorBidi" w:cstheme="majorBidi"/>
          <w:sz w:val="24"/>
          <w:szCs w:val="24"/>
        </w:rPr>
        <w:t>dijatuhkan;</w:t>
      </w:r>
    </w:p>
    <w:p w:rsidR="00F059BE" w:rsidRPr="00232666" w:rsidRDefault="00F059BE" w:rsidP="008D02F9">
      <w:pPr>
        <w:pStyle w:val="ListParagraph"/>
        <w:widowControl w:val="0"/>
        <w:numPr>
          <w:ilvl w:val="0"/>
          <w:numId w:val="43"/>
        </w:numPr>
        <w:tabs>
          <w:tab w:val="left" w:pos="911"/>
        </w:tabs>
        <w:autoSpaceDE w:val="0"/>
        <w:autoSpaceDN w:val="0"/>
        <w:spacing w:after="0" w:line="480" w:lineRule="exact"/>
        <w:ind w:left="426" w:right="150" w:hanging="426"/>
        <w:contextualSpacing w:val="0"/>
        <w:rPr>
          <w:rFonts w:asciiTheme="majorBidi" w:hAnsiTheme="majorBidi" w:cstheme="majorBidi"/>
          <w:sz w:val="24"/>
          <w:szCs w:val="24"/>
        </w:rPr>
      </w:pPr>
      <w:r w:rsidRPr="00232666">
        <w:rPr>
          <w:rFonts w:asciiTheme="majorBidi" w:hAnsiTheme="majorBidi" w:cstheme="majorBidi"/>
          <w:sz w:val="24"/>
          <w:szCs w:val="24"/>
        </w:rPr>
        <w:t>Memerintahkan Terdakwa tetap</w:t>
      </w:r>
      <w:r w:rsidRPr="00232666">
        <w:rPr>
          <w:rFonts w:asciiTheme="majorBidi" w:hAnsiTheme="majorBidi" w:cstheme="majorBidi"/>
          <w:spacing w:val="-3"/>
          <w:sz w:val="24"/>
          <w:szCs w:val="24"/>
        </w:rPr>
        <w:t xml:space="preserve"> </w:t>
      </w:r>
      <w:r w:rsidRPr="00232666">
        <w:rPr>
          <w:rFonts w:asciiTheme="majorBidi" w:hAnsiTheme="majorBidi" w:cstheme="majorBidi"/>
          <w:sz w:val="24"/>
          <w:szCs w:val="24"/>
        </w:rPr>
        <w:t>ditahan;</w:t>
      </w:r>
    </w:p>
    <w:p w:rsidR="00F059BE" w:rsidRPr="00232666" w:rsidRDefault="00F059BE" w:rsidP="008D02F9">
      <w:pPr>
        <w:pStyle w:val="ListParagraph"/>
        <w:widowControl w:val="0"/>
        <w:numPr>
          <w:ilvl w:val="0"/>
          <w:numId w:val="43"/>
        </w:numPr>
        <w:tabs>
          <w:tab w:val="left" w:pos="911"/>
        </w:tabs>
        <w:autoSpaceDE w:val="0"/>
        <w:autoSpaceDN w:val="0"/>
        <w:spacing w:after="0" w:line="480" w:lineRule="exact"/>
        <w:ind w:left="426" w:right="150" w:hanging="426"/>
        <w:contextualSpacing w:val="0"/>
        <w:rPr>
          <w:rFonts w:asciiTheme="majorBidi" w:hAnsiTheme="majorBidi" w:cstheme="majorBidi"/>
          <w:sz w:val="24"/>
          <w:szCs w:val="24"/>
        </w:rPr>
      </w:pPr>
      <w:r w:rsidRPr="00232666">
        <w:rPr>
          <w:rFonts w:asciiTheme="majorBidi" w:hAnsiTheme="majorBidi" w:cstheme="majorBidi"/>
          <w:sz w:val="24"/>
          <w:szCs w:val="24"/>
        </w:rPr>
        <w:t>Menetapkan barang bukti berupa</w:t>
      </w:r>
      <w:r w:rsidRPr="00232666">
        <w:rPr>
          <w:rFonts w:asciiTheme="majorBidi" w:hAnsiTheme="majorBidi" w:cstheme="majorBidi"/>
          <w:spacing w:val="-4"/>
          <w:sz w:val="24"/>
          <w:szCs w:val="24"/>
        </w:rPr>
        <w:t xml:space="preserve"> </w:t>
      </w:r>
      <w:r w:rsidRPr="00232666">
        <w:rPr>
          <w:rFonts w:asciiTheme="majorBidi" w:hAnsiTheme="majorBidi" w:cstheme="majorBidi"/>
          <w:sz w:val="24"/>
          <w:szCs w:val="24"/>
        </w:rPr>
        <w:t>:</w:t>
      </w:r>
    </w:p>
    <w:p w:rsidR="00F059BE" w:rsidRPr="00232666" w:rsidRDefault="00F059BE" w:rsidP="008D02F9">
      <w:pPr>
        <w:pStyle w:val="ListParagraph"/>
        <w:widowControl w:val="0"/>
        <w:numPr>
          <w:ilvl w:val="1"/>
          <w:numId w:val="41"/>
        </w:numPr>
        <w:tabs>
          <w:tab w:val="left" w:pos="1117"/>
        </w:tabs>
        <w:autoSpaceDE w:val="0"/>
        <w:autoSpaceDN w:val="0"/>
        <w:spacing w:after="0" w:line="480" w:lineRule="exact"/>
        <w:ind w:left="426" w:hanging="426"/>
        <w:contextualSpacing w:val="0"/>
        <w:rPr>
          <w:rFonts w:asciiTheme="majorBidi" w:hAnsiTheme="majorBidi" w:cstheme="majorBidi"/>
          <w:sz w:val="24"/>
          <w:szCs w:val="24"/>
        </w:rPr>
      </w:pPr>
      <w:r w:rsidRPr="00232666">
        <w:rPr>
          <w:rFonts w:asciiTheme="majorBidi" w:hAnsiTheme="majorBidi" w:cstheme="majorBidi"/>
          <w:sz w:val="24"/>
          <w:szCs w:val="24"/>
        </w:rPr>
        <w:t>1 (satu) buah Buku Nikah Warna</w:t>
      </w:r>
      <w:r w:rsidRPr="00232666">
        <w:rPr>
          <w:rFonts w:asciiTheme="majorBidi" w:hAnsiTheme="majorBidi" w:cstheme="majorBidi"/>
          <w:spacing w:val="-1"/>
          <w:sz w:val="24"/>
          <w:szCs w:val="24"/>
        </w:rPr>
        <w:t xml:space="preserve"> </w:t>
      </w:r>
      <w:r w:rsidRPr="00232666">
        <w:rPr>
          <w:rFonts w:asciiTheme="majorBidi" w:hAnsiTheme="majorBidi" w:cstheme="majorBidi"/>
          <w:sz w:val="24"/>
          <w:szCs w:val="24"/>
        </w:rPr>
        <w:t>coklat.</w:t>
      </w:r>
    </w:p>
    <w:p w:rsidR="00F059BE" w:rsidRPr="0053153F" w:rsidRDefault="00F059BE" w:rsidP="00EA240F">
      <w:pPr>
        <w:tabs>
          <w:tab w:val="left" w:pos="1117"/>
        </w:tabs>
        <w:spacing w:after="0" w:line="480" w:lineRule="exact"/>
        <w:ind w:left="426" w:hanging="426"/>
        <w:rPr>
          <w:rFonts w:asciiTheme="majorBidi" w:hAnsiTheme="majorBidi" w:cstheme="majorBidi"/>
          <w:sz w:val="24"/>
          <w:szCs w:val="24"/>
        </w:rPr>
      </w:pPr>
      <w:r>
        <w:rPr>
          <w:rFonts w:asciiTheme="majorBidi" w:hAnsiTheme="majorBidi" w:cstheme="majorBidi"/>
          <w:sz w:val="24"/>
          <w:szCs w:val="24"/>
        </w:rPr>
        <w:t>Dikembalikan kepada Terdakwa.</w:t>
      </w:r>
    </w:p>
    <w:p w:rsidR="00F059BE" w:rsidRPr="00F91A43" w:rsidRDefault="00F059BE" w:rsidP="008D02F9">
      <w:pPr>
        <w:pStyle w:val="ListParagraph"/>
        <w:widowControl w:val="0"/>
        <w:numPr>
          <w:ilvl w:val="1"/>
          <w:numId w:val="41"/>
        </w:numPr>
        <w:tabs>
          <w:tab w:val="left" w:pos="1117"/>
        </w:tabs>
        <w:autoSpaceDE w:val="0"/>
        <w:autoSpaceDN w:val="0"/>
        <w:spacing w:after="0" w:line="480" w:lineRule="exact"/>
        <w:ind w:left="426" w:hanging="426"/>
        <w:contextualSpacing w:val="0"/>
        <w:rPr>
          <w:rFonts w:asciiTheme="majorBidi" w:hAnsiTheme="majorBidi" w:cstheme="majorBidi"/>
          <w:sz w:val="24"/>
        </w:rPr>
      </w:pPr>
      <w:r w:rsidRPr="008C574E">
        <w:rPr>
          <w:rFonts w:asciiTheme="majorBidi" w:hAnsiTheme="majorBidi" w:cstheme="majorBidi"/>
          <w:sz w:val="24"/>
        </w:rPr>
        <w:t>1 (satu) buah buku Nikah warna</w:t>
      </w:r>
      <w:r w:rsidRPr="008C574E">
        <w:rPr>
          <w:rFonts w:asciiTheme="majorBidi" w:hAnsiTheme="majorBidi" w:cstheme="majorBidi"/>
          <w:spacing w:val="-3"/>
          <w:sz w:val="24"/>
        </w:rPr>
        <w:t xml:space="preserve"> </w:t>
      </w:r>
      <w:r w:rsidRPr="008C574E">
        <w:rPr>
          <w:rFonts w:asciiTheme="majorBidi" w:hAnsiTheme="majorBidi" w:cstheme="majorBidi"/>
          <w:sz w:val="24"/>
        </w:rPr>
        <w:t>hijau.</w:t>
      </w:r>
    </w:p>
    <w:p w:rsidR="00F059BE" w:rsidRPr="008C574E" w:rsidRDefault="00F059BE" w:rsidP="00EA240F">
      <w:pPr>
        <w:pStyle w:val="BodyText"/>
        <w:spacing w:line="480" w:lineRule="exact"/>
        <w:ind w:left="426" w:hanging="426"/>
        <w:rPr>
          <w:rFonts w:asciiTheme="majorBidi" w:hAnsiTheme="majorBidi" w:cstheme="majorBidi"/>
        </w:rPr>
      </w:pPr>
      <w:r w:rsidRPr="008C574E">
        <w:rPr>
          <w:rFonts w:asciiTheme="majorBidi" w:hAnsiTheme="majorBidi" w:cstheme="majorBidi"/>
        </w:rPr>
        <w:t>Dikembalikan kepada Saksi Korban xxxxxxxxx;</w:t>
      </w:r>
    </w:p>
    <w:p w:rsidR="00F059BE" w:rsidRDefault="00F059BE" w:rsidP="008D02F9">
      <w:pPr>
        <w:pStyle w:val="ListParagraph"/>
        <w:widowControl w:val="0"/>
        <w:numPr>
          <w:ilvl w:val="0"/>
          <w:numId w:val="43"/>
        </w:numPr>
        <w:tabs>
          <w:tab w:val="left" w:pos="834"/>
        </w:tabs>
        <w:autoSpaceDE w:val="0"/>
        <w:autoSpaceDN w:val="0"/>
        <w:spacing w:after="0" w:line="480" w:lineRule="exact"/>
        <w:ind w:left="426" w:right="144" w:hanging="426"/>
        <w:contextualSpacing w:val="0"/>
        <w:jc w:val="both"/>
        <w:rPr>
          <w:rFonts w:asciiTheme="majorBidi" w:hAnsiTheme="majorBidi" w:cstheme="majorBidi"/>
          <w:sz w:val="24"/>
        </w:rPr>
      </w:pPr>
      <w:r w:rsidRPr="008C574E">
        <w:rPr>
          <w:rFonts w:asciiTheme="majorBidi" w:hAnsiTheme="majorBidi" w:cstheme="majorBidi"/>
          <w:sz w:val="24"/>
        </w:rPr>
        <w:t>Membebankan Terdakwa untuk membayar biaya perkara sebesar Rp. 5.000,- (lima ribu</w:t>
      </w:r>
      <w:r w:rsidRPr="008C574E">
        <w:rPr>
          <w:rFonts w:asciiTheme="majorBidi" w:hAnsiTheme="majorBidi" w:cstheme="majorBidi"/>
          <w:spacing w:val="-1"/>
          <w:sz w:val="24"/>
        </w:rPr>
        <w:t xml:space="preserve"> </w:t>
      </w:r>
      <w:r w:rsidRPr="008C574E">
        <w:rPr>
          <w:rFonts w:asciiTheme="majorBidi" w:hAnsiTheme="majorBidi" w:cstheme="majorBidi"/>
          <w:sz w:val="24"/>
        </w:rPr>
        <w:t>rupiah);</w:t>
      </w:r>
      <w:r>
        <w:rPr>
          <w:rStyle w:val="FootnoteReference"/>
          <w:rFonts w:asciiTheme="majorBidi" w:hAnsiTheme="majorBidi" w:cstheme="majorBidi"/>
          <w:sz w:val="24"/>
        </w:rPr>
        <w:footnoteReference w:id="52"/>
      </w:r>
    </w:p>
    <w:p w:rsidR="00F059BE" w:rsidRPr="00E50CE2"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t>Berdasarkan dengan kasus yang diangkat oleh peneliti dan berfokus pada putusan serta pertimbangan-pertimbangan hakim dalam memutus perkara, maka peneliti ingin menganalisis pertimbangan-pertimbangan hakim dalam memutuskan perkara kekerasan dalam rumah tangga yeng dilakukan oleh suami terhadap isrinya yang diberi pidana penjara selama 8 bulan.</w:t>
      </w:r>
    </w:p>
    <w:p w:rsidR="00F059BE" w:rsidRDefault="00F059BE" w:rsidP="00761F4D">
      <w:pPr>
        <w:widowControl w:val="0"/>
        <w:tabs>
          <w:tab w:val="left" w:pos="426"/>
          <w:tab w:val="left" w:pos="709"/>
        </w:tabs>
        <w:autoSpaceDE w:val="0"/>
        <w:autoSpaceDN w:val="0"/>
        <w:spacing w:after="0" w:line="480" w:lineRule="exact"/>
        <w:ind w:left="66"/>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Berdasarkan dengan kasus yang diangkat oleh penulis dan berfokus pada putusan serta pertimbangan-pertimbangan hakim dalam memutus perkara, maka penulis melakukan wawancara kepada hakim yang bersangkutan, namun adanya kendala disebabkan hakim yang memutus perkara tersebut sudah tidak berada di Pengadilan Negeri Majene. Maka dari itu penulis hanya melakukan wawancara dengan salah satu hakim di Pengadilan Negeri Majene yaitu bapak Rizal Muhammad Farasyi., untuk mengetahui apa saja yang menjadi pertimbangan hakim dalam memutus dan menjatuhkan pidana kekerasan dalam rumah tangga yang dilakukan oleh suami terhadap istri. Beliau memberikan gambaran secara umum terhadap kasus yang penuli</w:t>
      </w:r>
      <w:r w:rsidR="00761F4D">
        <w:rPr>
          <w:rFonts w:asciiTheme="majorBidi" w:hAnsiTheme="majorBidi" w:cstheme="majorBidi"/>
          <w:sz w:val="24"/>
          <w:szCs w:val="24"/>
        </w:rPr>
        <w:t>s angkat dan menyatakan bahwa :</w:t>
      </w:r>
    </w:p>
    <w:p w:rsidR="00F059BE" w:rsidRDefault="00F059BE" w:rsidP="00EA240F">
      <w:pPr>
        <w:widowControl w:val="0"/>
        <w:tabs>
          <w:tab w:val="left" w:pos="709"/>
        </w:tabs>
        <w:autoSpaceDE w:val="0"/>
        <w:autoSpaceDN w:val="0"/>
        <w:spacing w:after="0" w:line="480" w:lineRule="exact"/>
        <w:ind w:left="709"/>
        <w:jc w:val="both"/>
        <w:rPr>
          <w:rFonts w:asciiTheme="majorBidi" w:hAnsiTheme="majorBidi" w:cstheme="majorBidi"/>
          <w:sz w:val="24"/>
          <w:szCs w:val="24"/>
        </w:rPr>
      </w:pPr>
      <w:r>
        <w:rPr>
          <w:rFonts w:asciiTheme="majorBidi" w:hAnsiTheme="majorBidi" w:cstheme="majorBidi"/>
          <w:sz w:val="24"/>
          <w:szCs w:val="24"/>
        </w:rPr>
        <w:t>“Dalam Undang-undang KDRT ancaman pidana bagi pelaku kekerasan dalam pasal 44 ayat (2) di ancam 10 tahun penjara, itu maksimalnya sedangkan Minimalnya 1 hari, dalam KUHP minimal 1 hari lamanya, maksimal 10 tahun atau dendanya tiga puluh juta rupiah. Dalam menjatuhkan putusan terlebih dahulu majelis hakim memberikan amar putusan melalui musyawarah para ke tiga hakim tersebut. Dan di setiap hakim dalam majelis itu akan memberikan pendapatnya dan pertimbangannya dalam menjatuhkan putusan berapa lamanya putusan itu mungkin berdasarkan berapa kali persidangan terus berdasarkan keyakinannya hakim. Dalam pasal 183 KUHAP tentang sekurang-kurangnya dua alat bukti dan keyakinan, terus ini juga dipertimbangkan keadaan memberatkan dan hukuman meringankan terdakwa di persidangan. Saya baca salah satunya hukuman yang meringankan adalah dia sudah melakukan perdamaian antara korban sama terdakwa, mungkin ini salah satu atau bisa pertimbangan majelis hakim menentukan hukuman 8 bulan penjara, ini kan juga kepentingan rumah tangga, tapi saya juga tidak tahu kedepannya memang masih tetap bersama atau sudah pisah ,apalagi ada anak 1 dan dia sudah melakukan perdamaian.</w:t>
      </w:r>
      <w:r>
        <w:rPr>
          <w:rStyle w:val="FootnoteReference"/>
          <w:rFonts w:asciiTheme="majorBidi" w:hAnsiTheme="majorBidi" w:cstheme="majorBidi"/>
          <w:sz w:val="24"/>
          <w:szCs w:val="24"/>
        </w:rPr>
        <w:footnoteReference w:id="53"/>
      </w:r>
      <w:r>
        <w:rPr>
          <w:rFonts w:asciiTheme="majorBidi" w:hAnsiTheme="majorBidi" w:cstheme="majorBidi"/>
          <w:sz w:val="24"/>
          <w:szCs w:val="24"/>
        </w:rPr>
        <w:t xml:space="preserve"> Adapun batas maksimal hukuman penjara bagi kdrt ya maksimal 10 tahun penjara dan  denda tiga puluh juta rupiah, nah itu nanti dikasi berapa lamanya dalam musyawarahnya majelis hakim berdasarkan pertimbangannya tadi tidak bisa disama ratakan cuman 10 tahun, kalau cuman nyubit tiba-tiba dilaporin masa 10 tahun. Jadi ada musyawarah dari hakim sebelum mempertimbangkan putusan.”</w:t>
      </w:r>
    </w:p>
    <w:p w:rsidR="00F059BE" w:rsidRDefault="00F059BE" w:rsidP="00761F4D">
      <w:pPr>
        <w:widowControl w:val="0"/>
        <w:tabs>
          <w:tab w:val="left" w:pos="426"/>
          <w:tab w:val="left" w:pos="709"/>
        </w:tabs>
        <w:autoSpaceDE w:val="0"/>
        <w:autoSpaceDN w:val="0"/>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Dalam putusan No.56/Pid.Sus/2019/PN.Mjn terdakwa di beri hukaman oleh majelis hakim selama 8 bulan penjara, apakah dalam hukuman tersebut bisa memberikan efek jera bagi pelaku kekersan. Menurut hakim bapak Rizal Muham</w:t>
      </w:r>
      <w:r w:rsidR="00761F4D">
        <w:rPr>
          <w:rFonts w:asciiTheme="majorBidi" w:hAnsiTheme="majorBidi" w:cstheme="majorBidi"/>
          <w:sz w:val="24"/>
          <w:szCs w:val="24"/>
        </w:rPr>
        <w:t>mad Farasyi  beliau mengatakan:</w:t>
      </w:r>
    </w:p>
    <w:p w:rsidR="00F059BE" w:rsidRDefault="00F059BE" w:rsidP="00EA240F">
      <w:pPr>
        <w:widowControl w:val="0"/>
        <w:tabs>
          <w:tab w:val="left" w:pos="426"/>
          <w:tab w:val="left" w:pos="709"/>
        </w:tabs>
        <w:autoSpaceDE w:val="0"/>
        <w:autoSpaceDN w:val="0"/>
        <w:spacing w:after="0" w:line="480" w:lineRule="exact"/>
        <w:ind w:left="709"/>
        <w:jc w:val="both"/>
        <w:rPr>
          <w:rFonts w:asciiTheme="majorBidi" w:hAnsiTheme="majorBidi" w:cstheme="majorBidi"/>
          <w:sz w:val="24"/>
          <w:szCs w:val="24"/>
        </w:rPr>
      </w:pPr>
      <w:r>
        <w:rPr>
          <w:rFonts w:asciiTheme="majorBidi" w:hAnsiTheme="majorBidi" w:cstheme="majorBidi"/>
          <w:sz w:val="24"/>
          <w:szCs w:val="24"/>
        </w:rPr>
        <w:t>“Untuk dalam efek jera kalau dalam teorinya setiap orang sudah dihukum pasti akan merasakan efek jera apalagi ditahan dipenjara dan ditekan kebebasannya untuk mendapatkan hukuman 8 tahun, 9 tahun, 10 tahun kembali kepada individu terdakwa masing-masing, tapi dengan memperhatikan putusan ini terdakwa sudah melakukan  permintaan maaf an dan korban juga memaafkan dan terdakwa juga mengaku kesalahannya ,dalam pertimbangannya juga dia tidak akan melakukan perbuatannya lagi, kalau dia masih lagi memukul dan ditangkap lagi berarti kan kemarin dibilang damai nggak ada gunanya, nanti dlihat kedepannya terdakwa di tangkap lagi atau tidak.”</w:t>
      </w:r>
      <w:r>
        <w:rPr>
          <w:rStyle w:val="FootnoteReference"/>
          <w:rFonts w:asciiTheme="majorBidi" w:hAnsiTheme="majorBidi" w:cstheme="majorBidi"/>
          <w:sz w:val="24"/>
          <w:szCs w:val="24"/>
        </w:rPr>
        <w:footnoteReference w:id="54"/>
      </w:r>
    </w:p>
    <w:p w:rsidR="00761F4D" w:rsidRDefault="00761F4D" w:rsidP="00EA240F">
      <w:pPr>
        <w:widowControl w:val="0"/>
        <w:tabs>
          <w:tab w:val="left" w:pos="426"/>
          <w:tab w:val="left" w:pos="709"/>
        </w:tabs>
        <w:autoSpaceDE w:val="0"/>
        <w:autoSpaceDN w:val="0"/>
        <w:spacing w:after="0" w:line="480" w:lineRule="exact"/>
        <w:ind w:left="709"/>
        <w:jc w:val="both"/>
        <w:rPr>
          <w:rFonts w:asciiTheme="majorBidi" w:hAnsiTheme="majorBidi" w:cstheme="majorBidi"/>
          <w:sz w:val="24"/>
          <w:szCs w:val="24"/>
        </w:rPr>
      </w:pPr>
    </w:p>
    <w:p w:rsidR="00F059BE" w:rsidRDefault="00F059BE" w:rsidP="00761F4D">
      <w:pPr>
        <w:widowControl w:val="0"/>
        <w:tabs>
          <w:tab w:val="left" w:pos="426"/>
          <w:tab w:val="left" w:pos="709"/>
        </w:tabs>
        <w:autoSpaceDE w:val="0"/>
        <w:autoSpaceDN w:val="0"/>
        <w:spacing w:after="0" w:line="480" w:lineRule="exact"/>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Selanjutnya dari hasil wawancara dengan bapak Rizal Muhammad Farasyi  sebagi hakim Penga</w:t>
      </w:r>
      <w:r w:rsidR="00761F4D">
        <w:rPr>
          <w:rFonts w:asciiTheme="majorBidi" w:hAnsiTheme="majorBidi" w:cstheme="majorBidi"/>
          <w:sz w:val="24"/>
          <w:szCs w:val="24"/>
        </w:rPr>
        <w:t>dilan Negeri Majene mengatakan:</w:t>
      </w:r>
    </w:p>
    <w:p w:rsidR="00F059BE" w:rsidRDefault="00F059BE" w:rsidP="00EA240F">
      <w:pPr>
        <w:widowControl w:val="0"/>
        <w:tabs>
          <w:tab w:val="left" w:pos="426"/>
          <w:tab w:val="left" w:pos="709"/>
        </w:tabs>
        <w:autoSpaceDE w:val="0"/>
        <w:autoSpaceDN w:val="0"/>
        <w:spacing w:after="0" w:line="480" w:lineRule="exact"/>
        <w:ind w:left="709"/>
        <w:jc w:val="both"/>
        <w:rPr>
          <w:rFonts w:asciiTheme="majorBidi" w:hAnsiTheme="majorBidi" w:cstheme="majorBidi"/>
          <w:sz w:val="24"/>
          <w:szCs w:val="24"/>
        </w:rPr>
      </w:pPr>
      <w:r>
        <w:rPr>
          <w:rFonts w:asciiTheme="majorBidi" w:hAnsiTheme="majorBidi" w:cstheme="majorBidi"/>
          <w:sz w:val="24"/>
          <w:szCs w:val="24"/>
        </w:rPr>
        <w:t>“Bentuk perlindunagan bagi kekerasan terhadap perempuan di lembaga paradilan, untuk perempuan yang berada di peradilan hukum baik itu sebagai korban, pelaku maupun sebagai saksi itu di atur dalam PERMA No. 3 Tahun 2017 tentang pedoman mengadili perkara perempuan berhadapan dengan hukum baik itu perempuan sebagai korban maupun sebagai pelaku. Jadi dalam PERMA tersebut perempuan yang berhadapan dengan hukum baik sebagai pelaku atau korban hakim harus memperhatikan yang pertama menunjukkan sikap atau mengeluarkan pernyataan apakah dalam sidang hakim tidak boleh menunjukkan sikap atau mengluarkan pernyataan yang merendahkan perempuan itu, terus yang kedua mengeluarkan pernyataan atau pandangan yang mengandung streotip gender, terus didalam PERMA No. 3 Tahun 2017 hakim harus juga menanyakan apa ada kerugian yang dialami dengan adanya kekerasan dalam rumah tamgga ini apakah kerugian materil atau non materil, dan juga jadi pertimbangan dalam putusan itu.”</w:t>
      </w:r>
    </w:p>
    <w:p w:rsidR="00F059BE" w:rsidRDefault="00F059BE" w:rsidP="00EA240F">
      <w:pPr>
        <w:widowControl w:val="0"/>
        <w:autoSpaceDE w:val="0"/>
        <w:autoSpaceDN w:val="0"/>
        <w:spacing w:after="0" w:line="480" w:lineRule="exact"/>
        <w:ind w:right="144"/>
        <w:jc w:val="both"/>
        <w:rPr>
          <w:rFonts w:asciiTheme="majorBidi" w:hAnsiTheme="majorBidi" w:cstheme="majorBidi"/>
          <w:sz w:val="24"/>
        </w:rPr>
      </w:pPr>
      <w:r>
        <w:rPr>
          <w:rFonts w:asciiTheme="majorBidi" w:hAnsiTheme="majorBidi" w:cstheme="majorBidi"/>
          <w:sz w:val="24"/>
        </w:rPr>
        <w:tab/>
      </w:r>
      <w:r w:rsidRPr="00536FB6">
        <w:rPr>
          <w:rFonts w:asciiTheme="majorBidi" w:hAnsiTheme="majorBidi" w:cstheme="majorBidi"/>
          <w:sz w:val="24"/>
        </w:rPr>
        <w:t>D</w:t>
      </w:r>
      <w:r w:rsidRPr="008C7ADE">
        <w:rPr>
          <w:rFonts w:asciiTheme="majorBidi" w:hAnsiTheme="majorBidi" w:cstheme="majorBidi"/>
          <w:sz w:val="24"/>
        </w:rPr>
        <w:t>alam kasus yang terjadi sebagaima</w:t>
      </w:r>
      <w:r>
        <w:rPr>
          <w:rFonts w:asciiTheme="majorBidi" w:hAnsiTheme="majorBidi" w:cstheme="majorBidi"/>
          <w:sz w:val="24"/>
        </w:rPr>
        <w:t>na dalam putusan Pengadilan Neger</w:t>
      </w:r>
      <w:r w:rsidRPr="008C7ADE">
        <w:rPr>
          <w:rFonts w:asciiTheme="majorBidi" w:hAnsiTheme="majorBidi" w:cstheme="majorBidi"/>
          <w:sz w:val="24"/>
        </w:rPr>
        <w:t>i Majen</w:t>
      </w:r>
      <w:r>
        <w:rPr>
          <w:rFonts w:asciiTheme="majorBidi" w:hAnsiTheme="majorBidi" w:cstheme="majorBidi"/>
          <w:sz w:val="24"/>
        </w:rPr>
        <w:t>e Nomor. 56/Pid.Sus/2019/PN.Mjn pelaku kekerasan telah terbukti melakukan tindak pidana sebagaimana dalam pasal 44 ayat (2) Undang-Undang No. 23 tahun tentang kekerasan dalam rumah tangga, yang unsur-unsur adalah sebagai berikut:</w:t>
      </w:r>
    </w:p>
    <w:p w:rsidR="00F059BE" w:rsidRPr="00F72451" w:rsidRDefault="00F059BE" w:rsidP="008D02F9">
      <w:pPr>
        <w:pStyle w:val="ListParagraph"/>
        <w:widowControl w:val="0"/>
        <w:numPr>
          <w:ilvl w:val="0"/>
          <w:numId w:val="46"/>
        </w:numPr>
        <w:tabs>
          <w:tab w:val="left" w:pos="426"/>
          <w:tab w:val="left" w:pos="709"/>
        </w:tabs>
        <w:autoSpaceDE w:val="0"/>
        <w:autoSpaceDN w:val="0"/>
        <w:spacing w:after="0" w:line="480" w:lineRule="exact"/>
        <w:ind w:left="426"/>
        <w:contextualSpacing w:val="0"/>
        <w:rPr>
          <w:rFonts w:asciiTheme="majorBidi" w:hAnsiTheme="majorBidi" w:cstheme="majorBidi"/>
          <w:sz w:val="24"/>
          <w:szCs w:val="24"/>
        </w:rPr>
      </w:pPr>
      <w:r w:rsidRPr="00F72451">
        <w:rPr>
          <w:rFonts w:asciiTheme="majorBidi" w:hAnsiTheme="majorBidi" w:cstheme="majorBidi"/>
          <w:sz w:val="24"/>
          <w:szCs w:val="24"/>
        </w:rPr>
        <w:t>Unsur setiap orang</w:t>
      </w:r>
    </w:p>
    <w:p w:rsidR="00F059BE" w:rsidRPr="00F72451" w:rsidRDefault="00F059BE" w:rsidP="008D02F9">
      <w:pPr>
        <w:pStyle w:val="ListParagraph"/>
        <w:widowControl w:val="0"/>
        <w:numPr>
          <w:ilvl w:val="0"/>
          <w:numId w:val="46"/>
        </w:numPr>
        <w:tabs>
          <w:tab w:val="left" w:pos="426"/>
          <w:tab w:val="left" w:pos="709"/>
        </w:tabs>
        <w:autoSpaceDE w:val="0"/>
        <w:autoSpaceDN w:val="0"/>
        <w:spacing w:after="0" w:line="480" w:lineRule="exact"/>
        <w:ind w:left="426"/>
        <w:contextualSpacing w:val="0"/>
        <w:rPr>
          <w:rFonts w:asciiTheme="majorBidi" w:hAnsiTheme="majorBidi" w:cstheme="majorBidi"/>
          <w:sz w:val="24"/>
          <w:szCs w:val="24"/>
        </w:rPr>
      </w:pPr>
      <w:r w:rsidRPr="00F72451">
        <w:rPr>
          <w:rFonts w:asciiTheme="majorBidi" w:hAnsiTheme="majorBidi" w:cstheme="majorBidi"/>
          <w:sz w:val="24"/>
          <w:szCs w:val="24"/>
        </w:rPr>
        <w:t xml:space="preserve">Unsur melakukan perbuatan kekerasan fisik dalam rumah tangga </w:t>
      </w:r>
    </w:p>
    <w:p w:rsidR="00F059BE" w:rsidRPr="00F72451" w:rsidRDefault="00F059BE" w:rsidP="008D02F9">
      <w:pPr>
        <w:pStyle w:val="ListParagraph"/>
        <w:widowControl w:val="0"/>
        <w:numPr>
          <w:ilvl w:val="0"/>
          <w:numId w:val="46"/>
        </w:numPr>
        <w:tabs>
          <w:tab w:val="left" w:pos="426"/>
          <w:tab w:val="left" w:pos="709"/>
        </w:tabs>
        <w:autoSpaceDE w:val="0"/>
        <w:autoSpaceDN w:val="0"/>
        <w:spacing w:after="0" w:line="480" w:lineRule="exact"/>
        <w:ind w:left="426"/>
        <w:contextualSpacing w:val="0"/>
        <w:rPr>
          <w:rFonts w:asciiTheme="majorBidi" w:hAnsiTheme="majorBidi" w:cstheme="majorBidi"/>
          <w:sz w:val="24"/>
          <w:szCs w:val="24"/>
        </w:rPr>
      </w:pPr>
      <w:r w:rsidRPr="00F72451">
        <w:rPr>
          <w:rFonts w:asciiTheme="majorBidi" w:hAnsiTheme="majorBidi" w:cstheme="majorBidi"/>
          <w:sz w:val="24"/>
          <w:szCs w:val="24"/>
        </w:rPr>
        <w:t>Mengakibatkan sakit dan luka berat</w:t>
      </w:r>
    </w:p>
    <w:p w:rsidR="00F059BE" w:rsidRDefault="00F059BE" w:rsidP="00EA240F">
      <w:pPr>
        <w:widowControl w:val="0"/>
        <w:tabs>
          <w:tab w:val="left" w:pos="426"/>
          <w:tab w:val="left" w:pos="709"/>
        </w:tabs>
        <w:autoSpaceDE w:val="0"/>
        <w:autoSpaceDN w:val="0"/>
        <w:spacing w:after="0" w:line="480" w:lineRule="exact"/>
        <w:ind w:left="66"/>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 xml:space="preserve">Dari ke tiga </w:t>
      </w:r>
      <w:r w:rsidRPr="00F9272D">
        <w:rPr>
          <w:rFonts w:asciiTheme="majorBidi" w:hAnsiTheme="majorBidi" w:cstheme="majorBidi"/>
          <w:sz w:val="24"/>
          <w:szCs w:val="24"/>
        </w:rPr>
        <w:t xml:space="preserve">unsur tersebut, perbuatan pelaku telah memenuhi kriteria unsur pasal tersebut , yakni pasal 44 ayat (2) Undang-Undang No.23 tahun 2004 tentang penghapusan kekerasan dalam rumah tangga. Oleh karena itu, pelaku dinyatakan </w:t>
      </w:r>
      <w:r>
        <w:rPr>
          <w:rFonts w:asciiTheme="majorBidi" w:hAnsiTheme="majorBidi" w:cstheme="majorBidi"/>
          <w:sz w:val="24"/>
          <w:szCs w:val="24"/>
        </w:rPr>
        <w:t>terbukti secara sah dan mayakinkan bersalah melakukan tindak pidana kekerasan fisik dalam rumah tangga. Kemudian pelaku dijatuhi hukuman pidana penjara selama 8 (delapan) bulan.</w:t>
      </w:r>
    </w:p>
    <w:p w:rsidR="00F059BE" w:rsidRDefault="00F059BE" w:rsidP="00EA240F">
      <w:pPr>
        <w:spacing w:after="0" w:line="480" w:lineRule="exact"/>
        <w:ind w:firstLine="720"/>
        <w:jc w:val="both"/>
        <w:rPr>
          <w:rFonts w:asciiTheme="majorBidi" w:hAnsiTheme="majorBidi" w:cstheme="majorBidi"/>
          <w:sz w:val="24"/>
          <w:szCs w:val="24"/>
        </w:rPr>
      </w:pPr>
      <w:r w:rsidRPr="00B56C2B">
        <w:rPr>
          <w:rFonts w:asciiTheme="majorBidi" w:hAnsiTheme="majorBidi" w:cstheme="majorBidi"/>
          <w:b/>
          <w:bCs/>
          <w:sz w:val="24"/>
          <w:szCs w:val="24"/>
        </w:rPr>
        <w:t>Analisis peneliti</w:t>
      </w:r>
      <w:r>
        <w:rPr>
          <w:rFonts w:asciiTheme="majorBidi" w:hAnsiTheme="majorBidi" w:cstheme="majorBidi"/>
          <w:sz w:val="24"/>
          <w:szCs w:val="24"/>
        </w:rPr>
        <w:t xml:space="preserve">, dalam putusan No.56/Pid.Sus/2019PN.Mjn pertimbangan hukum yang menjadikan hakim sebagai pertimbangan dalam memutuskan perkara ini salah satunya hal-hal yang meringankan bagi terdakwa yaitu sudah melakukan perdamain. Melihat dari teori delik aduan, korban tindak pidana dapat mencabut laporan apabila telah terjadi suatu perdamaian diantara korban dan terdakwa, hal ini sebagaimna diatur dalam pasal 75 KUHP. Melihat dalam putusan ini terdakwa dan korban sudah melaukukan perdamain maka bisa dijadikan alasan hakim memberikan terdakwa pidana selama 8 bulan penjara. Alasan perdamaian bisa digunakan untuk meringankan terdakwa karena kasus kdrt atau ruang lingkup keluarga. Bahkan dalam delik aduan bisa dicabut laporannya, atau dapat dihentikan dan bisa saja tidak sampai dipengadilan karena sudah ada perdamaian, tetapi dalam putusan ini walaupun terdakwa dan korban sudah melakukan perdamaian proses hukum tetap berjalan karena terdakwa telah terbukti melakukan kekerasan fisik terhadap korban dan sudah ada putusan dari pengadilan dan terdakwa diberi hukuman selama 8 bulan penjara. </w:t>
      </w:r>
    </w:p>
    <w:p w:rsidR="00F059BE" w:rsidRDefault="00F059BE" w:rsidP="00EA240F">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Berdasarkan putusan No.56/Pid.Sus/2019/PN.Mjn bahwa pertimbangan-pertimbangan yang meringankan bagi terdakwa yaitu terdakwa meyesali perbuatannya dan berjanji tidak akan mengulanginya, terdakwa belum pernah dihukum dan terdakwa dan korban sudah berdamai dan kembali membina rumah tangganya. Sehingga tujuan hakim memberikan terdakwa pidana penjara selama 8 bulan melihat dari pertimbangan yang meringankan dengan menggunakan teori relatif bahwa tujuan dari pemidanaan yang diberikan hakim hanya untuk pembinaan terhadap terdakwa bukan untuk pembalasan.</w:t>
      </w:r>
    </w:p>
    <w:p w:rsidR="00F059BE" w:rsidRDefault="00F059BE" w:rsidP="00EA240F">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Dalam teori pemidanaan, pemberian hukuman bagi terdakwa selama 8 bulan penjara dengan berdasarkan teori pemidanaan relatif  dimana tujuan pidana relatif s</w:t>
      </w:r>
      <w:r w:rsidRPr="00280B34">
        <w:rPr>
          <w:rFonts w:asciiTheme="majorBidi" w:hAnsiTheme="majorBidi" w:cstheme="majorBidi"/>
          <w:sz w:val="24"/>
          <w:szCs w:val="24"/>
        </w:rPr>
        <w:t xml:space="preserve">ecara garis besar </w:t>
      </w:r>
      <w:r>
        <w:rPr>
          <w:rFonts w:asciiTheme="majorBidi" w:hAnsiTheme="majorBidi" w:cstheme="majorBidi"/>
          <w:sz w:val="24"/>
          <w:szCs w:val="24"/>
        </w:rPr>
        <w:t xml:space="preserve">bahwa </w:t>
      </w:r>
      <w:r w:rsidRPr="00280B34">
        <w:rPr>
          <w:rFonts w:asciiTheme="majorBidi" w:hAnsiTheme="majorBidi" w:cstheme="majorBidi"/>
          <w:sz w:val="24"/>
          <w:szCs w:val="24"/>
        </w:rPr>
        <w:t xml:space="preserve">hukum pidana bukan hanya sebagai pembalasan tetapi sebagai sarana </w:t>
      </w:r>
      <w:r>
        <w:rPr>
          <w:rFonts w:asciiTheme="majorBidi" w:hAnsiTheme="majorBidi" w:cstheme="majorBidi"/>
          <w:sz w:val="24"/>
          <w:szCs w:val="24"/>
        </w:rPr>
        <w:t xml:space="preserve">pembinaan, </w:t>
      </w:r>
      <w:r w:rsidRPr="00280B34">
        <w:rPr>
          <w:rFonts w:asciiTheme="majorBidi" w:hAnsiTheme="majorBidi" w:cstheme="majorBidi"/>
          <w:sz w:val="24"/>
          <w:szCs w:val="24"/>
        </w:rPr>
        <w:t>melindungi dan mewujudkan serta menegakkan ketertiban dalam masyarakat</w:t>
      </w:r>
      <w:r>
        <w:rPr>
          <w:rFonts w:asciiTheme="majorBidi" w:hAnsiTheme="majorBidi" w:cstheme="majorBidi"/>
          <w:sz w:val="24"/>
          <w:szCs w:val="24"/>
        </w:rPr>
        <w:t>. Jadi, hakim menjatuhkan pidana 8 bulan penjara itu dibawah pidana minimal atau bahkan dibawah tuntutan jaksa dengan pertimbangan hanya untuk melakukan pembinaan kepada terdakwa. Sehingga dengan memperhatikan putusan ini terdakwa sudah melakukan permintaan maafan dan korban juga memaafkan dan sudah melakukan perdamaian. Jadi, ini menandakan bahwa hakim menggunakan teori relatif sebagai sarana pembinaan kepada terdakwa. Karena melihat korban sudah memaafkan terdakwa dan sudah berdamai berarti tidak perlu hakim memberikan pidana seberat-beratnya cukup dengan  8 bulan penjara itu  memberikan pembinaan kepada pelaku.</w:t>
      </w:r>
    </w:p>
    <w:p w:rsidR="00F059BE" w:rsidRDefault="00F059BE" w:rsidP="00761F4D">
      <w:pPr>
        <w:widowControl w:val="0"/>
        <w:tabs>
          <w:tab w:val="left" w:pos="426"/>
          <w:tab w:val="left" w:pos="709"/>
        </w:tabs>
        <w:autoSpaceDE w:val="0"/>
        <w:autoSpaceDN w:val="0"/>
        <w:spacing w:after="0" w:line="480" w:lineRule="exact"/>
        <w:ind w:left="66"/>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Melihat dalam  putusan ini terdakwa diberikan hukuman minimal oleh hakim mungkin sudah tepat, karena berdasarkan teori pemidanaan relatif bukan teori pembalasan pemidanaan tetapi untuk pembinaan terhadap terdakwa karena terdakwa dan korban suami istri. Sehingga majelis hakim memberikan huk</w:t>
      </w:r>
      <w:r w:rsidR="00761F4D">
        <w:rPr>
          <w:rFonts w:asciiTheme="majorBidi" w:hAnsiTheme="majorBidi" w:cstheme="majorBidi"/>
          <w:sz w:val="24"/>
          <w:szCs w:val="24"/>
        </w:rPr>
        <w:t>uman minimal terhadap terdakwa.</w:t>
      </w:r>
    </w:p>
    <w:p w:rsidR="00F059BE" w:rsidRPr="009B10BF" w:rsidRDefault="00F059BE" w:rsidP="008D02F9">
      <w:pPr>
        <w:pStyle w:val="ListParagraph"/>
        <w:widowControl w:val="0"/>
        <w:numPr>
          <w:ilvl w:val="0"/>
          <w:numId w:val="40"/>
        </w:numPr>
        <w:tabs>
          <w:tab w:val="left" w:pos="426"/>
        </w:tabs>
        <w:autoSpaceDE w:val="0"/>
        <w:autoSpaceDN w:val="0"/>
        <w:spacing w:after="0" w:line="480" w:lineRule="exact"/>
        <w:ind w:left="426"/>
        <w:jc w:val="both"/>
        <w:rPr>
          <w:rFonts w:ascii="Times New Roman" w:hAnsi="Times New Roman" w:cs="Times New Roman"/>
          <w:b/>
          <w:bCs/>
          <w:sz w:val="24"/>
          <w:szCs w:val="24"/>
          <w:lang w:val="en-ID"/>
        </w:rPr>
      </w:pPr>
      <w:r w:rsidRPr="009B10BF">
        <w:rPr>
          <w:rFonts w:ascii="Times New Roman" w:hAnsi="Times New Roman" w:cs="Times New Roman"/>
          <w:b/>
          <w:bCs/>
          <w:sz w:val="24"/>
          <w:szCs w:val="24"/>
        </w:rPr>
        <w:t>P</w:t>
      </w:r>
      <w:r w:rsidRPr="009B10BF">
        <w:rPr>
          <w:rFonts w:ascii="Times New Roman" w:hAnsi="Times New Roman" w:cs="Times New Roman"/>
          <w:b/>
          <w:bCs/>
          <w:sz w:val="24"/>
          <w:szCs w:val="24"/>
          <w:lang w:val="en-ID"/>
        </w:rPr>
        <w:t>andangan hukum Islam terhadap pertimbangan putusan hakim pada No.56/Pid.Sus/2019/PN.Majene.</w:t>
      </w:r>
    </w:p>
    <w:p w:rsidR="00F059BE" w:rsidRDefault="00F059BE" w:rsidP="00EA240F">
      <w:pPr>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Dalam poin ini, peneliti akan mengemukakan pandangan hukum islam terhadap pertimbangan putusan hakim di Pengadilan Negeri Majene dengan putusan No.56/Pid.Sus/2019/PN.Mjn. Namun sebelum menganalisis putusan tersebut, terlebih dahulu peneliti akan menjelaskan tentang kekerasan menurut hukum Islam.</w:t>
      </w:r>
    </w:p>
    <w:p w:rsidR="00F059BE" w:rsidRDefault="00F059BE" w:rsidP="00EA240F">
      <w:pPr>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Kekerasan dalam rumah tangga secara spesifik tidak diatur dalam hukum pidana Islam tetapi secara umum kekerasan diatur dalam jarimah </w:t>
      </w:r>
      <w:r w:rsidRPr="003521A4">
        <w:rPr>
          <w:rFonts w:ascii="Times New Roman" w:hAnsi="Times New Roman" w:cs="Times New Roman"/>
          <w:i/>
          <w:iCs/>
          <w:sz w:val="24"/>
          <w:szCs w:val="24"/>
          <w:lang w:val="en-ID"/>
        </w:rPr>
        <w:t>qisas,diyat</w:t>
      </w:r>
      <w:r>
        <w:rPr>
          <w:rFonts w:ascii="Times New Roman" w:hAnsi="Times New Roman" w:cs="Times New Roman"/>
          <w:i/>
          <w:iCs/>
          <w:sz w:val="24"/>
          <w:szCs w:val="24"/>
          <w:lang w:val="en-ID"/>
        </w:rPr>
        <w:t xml:space="preserve"> </w:t>
      </w:r>
      <w:r>
        <w:rPr>
          <w:rFonts w:ascii="Times New Roman" w:hAnsi="Times New Roman" w:cs="Times New Roman"/>
          <w:sz w:val="24"/>
          <w:szCs w:val="24"/>
          <w:lang w:val="en-ID"/>
        </w:rPr>
        <w:t xml:space="preserve">dalam istilah dalam fiqih jinayah yaitu </w:t>
      </w:r>
      <w:r>
        <w:rPr>
          <w:rFonts w:ascii="Times New Roman" w:hAnsi="Times New Roman" w:cs="Times New Roman"/>
          <w:i/>
          <w:iCs/>
          <w:sz w:val="24"/>
          <w:szCs w:val="24"/>
          <w:lang w:val="en-ID"/>
        </w:rPr>
        <w:t>a</w:t>
      </w:r>
      <w:r w:rsidRPr="00197C61">
        <w:rPr>
          <w:rFonts w:ascii="Times New Roman" w:hAnsi="Times New Roman" w:cs="Times New Roman"/>
          <w:i/>
          <w:iCs/>
          <w:sz w:val="24"/>
          <w:szCs w:val="24"/>
          <w:lang w:val="en-ID"/>
        </w:rPr>
        <w:t xml:space="preserve">l jarh </w:t>
      </w:r>
      <w:r>
        <w:rPr>
          <w:rFonts w:ascii="Times New Roman" w:hAnsi="Times New Roman" w:cs="Times New Roman"/>
          <w:sz w:val="24"/>
          <w:szCs w:val="24"/>
          <w:lang w:val="en-ID"/>
        </w:rPr>
        <w:t>(penganiayaan).</w:t>
      </w:r>
    </w:p>
    <w:p w:rsidR="00F059BE" w:rsidRDefault="00F059BE" w:rsidP="00EA240F">
      <w:pPr>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Dalam fiqih jinayah, tindakan kekerasan masuk kedalam jarimah </w:t>
      </w:r>
      <w:r w:rsidRPr="00D75129">
        <w:rPr>
          <w:rFonts w:ascii="Times New Roman" w:hAnsi="Times New Roman" w:cs="Times New Roman"/>
          <w:i/>
          <w:iCs/>
          <w:sz w:val="24"/>
          <w:szCs w:val="24"/>
          <w:lang w:val="en-ID"/>
        </w:rPr>
        <w:t>qisas diyat</w:t>
      </w:r>
      <w:r>
        <w:rPr>
          <w:rFonts w:ascii="Times New Roman" w:hAnsi="Times New Roman" w:cs="Times New Roman"/>
          <w:i/>
          <w:iCs/>
          <w:sz w:val="24"/>
          <w:szCs w:val="24"/>
          <w:lang w:val="en-ID"/>
        </w:rPr>
        <w:t>.</w:t>
      </w:r>
      <w:r>
        <w:rPr>
          <w:rFonts w:ascii="Times New Roman" w:hAnsi="Times New Roman" w:cs="Times New Roman"/>
          <w:sz w:val="24"/>
          <w:szCs w:val="24"/>
          <w:lang w:val="en-ID"/>
        </w:rPr>
        <w:t xml:space="preserve"> Jarimah </w:t>
      </w:r>
      <w:r w:rsidRPr="000D2C62">
        <w:rPr>
          <w:rFonts w:ascii="Times New Roman" w:hAnsi="Times New Roman" w:cs="Times New Roman"/>
          <w:i/>
          <w:iCs/>
          <w:sz w:val="24"/>
          <w:szCs w:val="24"/>
          <w:lang w:val="en-ID"/>
        </w:rPr>
        <w:t>qisas diyat</w:t>
      </w:r>
      <w:r>
        <w:rPr>
          <w:rFonts w:ascii="Times New Roman" w:hAnsi="Times New Roman" w:cs="Times New Roman"/>
          <w:sz w:val="24"/>
          <w:szCs w:val="24"/>
          <w:lang w:val="en-ID"/>
        </w:rPr>
        <w:t xml:space="preserve"> adalah sebuah tindakan (sanksi hukuman) kepada pelaku persis seperti tindakan yang dilakukan oleh pelaku tersebut (terhadap korban). Misalnya nyawa di balas dengan nyawa dan anggota tubuh di balas dengan anggota tubuh.</w:t>
      </w:r>
      <w:r>
        <w:rPr>
          <w:rStyle w:val="FootnoteReference"/>
          <w:rFonts w:ascii="Times New Roman" w:hAnsi="Times New Roman" w:cs="Times New Roman"/>
          <w:sz w:val="24"/>
          <w:szCs w:val="24"/>
          <w:lang w:val="en-ID"/>
        </w:rPr>
        <w:footnoteReference w:id="55"/>
      </w:r>
      <w:r>
        <w:rPr>
          <w:rFonts w:ascii="Times New Roman" w:hAnsi="Times New Roman" w:cs="Times New Roman"/>
          <w:sz w:val="24"/>
          <w:szCs w:val="24"/>
          <w:lang w:val="en-ID"/>
        </w:rPr>
        <w:t xml:space="preserve"> Dalam hukuman </w:t>
      </w:r>
      <w:r w:rsidRPr="004464CF">
        <w:rPr>
          <w:rFonts w:ascii="Times New Roman" w:hAnsi="Times New Roman" w:cs="Times New Roman"/>
          <w:i/>
          <w:iCs/>
          <w:sz w:val="24"/>
          <w:szCs w:val="24"/>
          <w:lang w:val="en-ID"/>
        </w:rPr>
        <w:t xml:space="preserve">qisas </w:t>
      </w:r>
      <w:r>
        <w:rPr>
          <w:rFonts w:ascii="Times New Roman" w:hAnsi="Times New Roman" w:cs="Times New Roman"/>
          <w:sz w:val="24"/>
          <w:szCs w:val="24"/>
          <w:lang w:val="en-ID"/>
        </w:rPr>
        <w:t xml:space="preserve">(hukuman sepadan/sebanding) sedangkan </w:t>
      </w:r>
      <w:r w:rsidRPr="00C734F8">
        <w:rPr>
          <w:rFonts w:ascii="Times New Roman" w:hAnsi="Times New Roman" w:cs="Times New Roman"/>
          <w:i/>
          <w:iCs/>
          <w:sz w:val="24"/>
          <w:szCs w:val="24"/>
          <w:lang w:val="en-ID"/>
        </w:rPr>
        <w:t>diyat</w:t>
      </w:r>
      <w:r>
        <w:rPr>
          <w:rFonts w:ascii="Times New Roman" w:hAnsi="Times New Roman" w:cs="Times New Roman"/>
          <w:sz w:val="24"/>
          <w:szCs w:val="24"/>
          <w:lang w:val="en-ID"/>
        </w:rPr>
        <w:t xml:space="preserve"> (denda/ganti rugi) yang telah ditentukan batas hukumnya, tetapi menjadi hak manusia, maksudnya apabila korban memaafkan pelaku jarimah maka hukuman tersebut menjadi hilang dan di hapus.</w:t>
      </w:r>
    </w:p>
    <w:p w:rsidR="00F059BE" w:rsidRPr="00CC2CB7" w:rsidRDefault="00F059BE" w:rsidP="00EA240F">
      <w:pPr>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 xml:space="preserve">Demikian juga pengertian jarimah </w:t>
      </w:r>
      <w:r w:rsidRPr="00F104CC">
        <w:rPr>
          <w:rFonts w:ascii="Times New Roman" w:hAnsi="Times New Roman" w:cs="Times New Roman"/>
          <w:i/>
          <w:iCs/>
          <w:sz w:val="24"/>
          <w:szCs w:val="24"/>
          <w:lang w:val="en-ID"/>
        </w:rPr>
        <w:t xml:space="preserve">ta’zir </w:t>
      </w:r>
      <w:r>
        <w:rPr>
          <w:rFonts w:ascii="Times New Roman" w:hAnsi="Times New Roman" w:cs="Times New Roman"/>
          <w:sz w:val="24"/>
          <w:szCs w:val="24"/>
          <w:lang w:val="en-ID"/>
        </w:rPr>
        <w:t>sebagai perbuatan jarimah yang dihukum dengan</w:t>
      </w:r>
      <w:r w:rsidRPr="00A33639">
        <w:rPr>
          <w:rFonts w:ascii="Times New Roman" w:hAnsi="Times New Roman" w:cs="Times New Roman"/>
          <w:i/>
          <w:iCs/>
          <w:sz w:val="24"/>
          <w:szCs w:val="24"/>
          <w:lang w:val="en-ID"/>
        </w:rPr>
        <w:t xml:space="preserve"> ta’zir</w:t>
      </w:r>
      <w:r>
        <w:rPr>
          <w:rFonts w:ascii="Times New Roman" w:hAnsi="Times New Roman" w:cs="Times New Roman"/>
          <w:i/>
          <w:iCs/>
          <w:sz w:val="24"/>
          <w:szCs w:val="24"/>
          <w:lang w:val="en-ID"/>
        </w:rPr>
        <w:t xml:space="preserve">, </w:t>
      </w:r>
      <w:r>
        <w:rPr>
          <w:rFonts w:ascii="Times New Roman" w:hAnsi="Times New Roman" w:cs="Times New Roman"/>
          <w:sz w:val="24"/>
          <w:szCs w:val="24"/>
          <w:lang w:val="en-ID"/>
        </w:rPr>
        <w:t>yaitu memberikan pengajaran sedangkan batas hukumnya tidak ditentukan. demikan pula tentang macam-macam jarimahnya. Dalam hal ini hakim atau pemerintah diberi kebebasan atau kewenangan untuk menentukan hukuman tersebut sesuai dengan jenis perbuatan yang dilakukan.</w:t>
      </w:r>
      <w:r>
        <w:rPr>
          <w:rStyle w:val="FootnoteReference"/>
          <w:rFonts w:ascii="Times New Roman" w:hAnsi="Times New Roman" w:cs="Times New Roman"/>
          <w:sz w:val="24"/>
          <w:szCs w:val="24"/>
          <w:lang w:val="en-ID"/>
        </w:rPr>
        <w:footnoteReference w:id="56"/>
      </w:r>
    </w:p>
    <w:p w:rsidR="00F059BE" w:rsidRPr="00D967E3" w:rsidRDefault="00F059BE" w:rsidP="00EA240F">
      <w:pPr>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Menurut ahli fikih, yang dimaksud dengan kekerasan adalah perbuatan yang menyakiti badan yang tidak sampai menghilangkan nyawa seseorang, seperti menganiaya, melukai, memeras, menarik serta menyakiti bagian tubuh manusia.</w:t>
      </w:r>
      <w:r>
        <w:rPr>
          <w:rStyle w:val="FootnoteReference"/>
          <w:rFonts w:ascii="Times New Roman" w:hAnsi="Times New Roman" w:cs="Times New Roman"/>
          <w:sz w:val="24"/>
          <w:szCs w:val="24"/>
          <w:lang w:val="en-ID"/>
        </w:rPr>
        <w:footnoteReference w:id="57"/>
      </w:r>
      <w:r>
        <w:rPr>
          <w:rFonts w:ascii="Times New Roman" w:hAnsi="Times New Roman" w:cs="Times New Roman"/>
          <w:sz w:val="24"/>
          <w:szCs w:val="24"/>
          <w:lang w:val="en-ID"/>
        </w:rPr>
        <w:t xml:space="preserve"> </w:t>
      </w:r>
    </w:p>
    <w:p w:rsidR="00F059BE" w:rsidRDefault="00F059BE" w:rsidP="00EA240F">
      <w:p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ab/>
        <w:t xml:space="preserve">Dalam hukum pidana Islam istilah penganiayaan bisa juga disebut </w:t>
      </w:r>
      <w:r w:rsidRPr="00382C24">
        <w:rPr>
          <w:rFonts w:ascii="Times New Roman" w:hAnsi="Times New Roman" w:cs="Times New Roman"/>
          <w:i/>
          <w:iCs/>
          <w:sz w:val="24"/>
          <w:szCs w:val="24"/>
          <w:lang w:val="en-ID"/>
        </w:rPr>
        <w:t xml:space="preserve">jarimah </w:t>
      </w:r>
      <w:r>
        <w:rPr>
          <w:rFonts w:ascii="Times New Roman" w:hAnsi="Times New Roman" w:cs="Times New Roman"/>
          <w:sz w:val="24"/>
          <w:szCs w:val="24"/>
          <w:lang w:val="en-ID"/>
        </w:rPr>
        <w:t>pelukaan. Menurut kamus Al-Munjid diterangkan bahwa pelukaan adalah dari kata “jarah” yang berarti “</w:t>
      </w:r>
      <w:r w:rsidRPr="00752268">
        <w:rPr>
          <w:rFonts w:ascii="Times New Roman" w:hAnsi="Times New Roman" w:cs="Times New Roman"/>
          <w:i/>
          <w:iCs/>
          <w:sz w:val="24"/>
          <w:szCs w:val="24"/>
          <w:lang w:val="en-ID"/>
        </w:rPr>
        <w:t>shaqq ba’d badanih</w:t>
      </w:r>
      <w:r>
        <w:rPr>
          <w:rFonts w:ascii="Times New Roman" w:hAnsi="Times New Roman" w:cs="Times New Roman"/>
          <w:sz w:val="24"/>
          <w:szCs w:val="24"/>
          <w:lang w:val="en-ID"/>
        </w:rPr>
        <w:t>” adalah menyakiti sebagian anggota badan manusia.</w:t>
      </w:r>
      <w:r>
        <w:rPr>
          <w:rStyle w:val="FootnoteReference"/>
          <w:rFonts w:ascii="Times New Roman" w:hAnsi="Times New Roman" w:cs="Times New Roman"/>
          <w:sz w:val="24"/>
          <w:szCs w:val="24"/>
          <w:lang w:val="en-ID"/>
        </w:rPr>
        <w:footnoteReference w:id="58"/>
      </w:r>
      <w:r>
        <w:rPr>
          <w:rFonts w:ascii="Times New Roman" w:hAnsi="Times New Roman" w:cs="Times New Roman"/>
          <w:sz w:val="24"/>
          <w:szCs w:val="24"/>
          <w:lang w:val="en-ID"/>
        </w:rPr>
        <w:t xml:space="preserve"> Dari uraian arti pelukaan tersebut, maka dapat dijelaskan bahwa </w:t>
      </w:r>
      <w:r w:rsidRPr="006B1309">
        <w:rPr>
          <w:rFonts w:ascii="Times New Roman" w:hAnsi="Times New Roman" w:cs="Times New Roman"/>
          <w:i/>
          <w:iCs/>
          <w:sz w:val="24"/>
          <w:szCs w:val="24"/>
          <w:lang w:val="en-ID"/>
        </w:rPr>
        <w:t>jarimah</w:t>
      </w:r>
      <w:r>
        <w:rPr>
          <w:rFonts w:ascii="Times New Roman" w:hAnsi="Times New Roman" w:cs="Times New Roman"/>
          <w:sz w:val="24"/>
          <w:szCs w:val="24"/>
          <w:lang w:val="en-ID"/>
        </w:rPr>
        <w:t xml:space="preserve"> pelukaan adalah perlakuan sewenang-wenang yang dilakukan oleh seseorang untuk menyakiti orang lain atau menyiksa orang lain.</w:t>
      </w:r>
    </w:p>
    <w:p w:rsidR="00F059BE" w:rsidRDefault="00F059BE" w:rsidP="00EA240F">
      <w:p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ab/>
        <w:t xml:space="preserve">Menurut jumhur ulama jarimah </w:t>
      </w:r>
      <w:r w:rsidRPr="00C836B4">
        <w:rPr>
          <w:rFonts w:ascii="Times New Roman" w:hAnsi="Times New Roman" w:cs="Times New Roman"/>
          <w:i/>
          <w:iCs/>
          <w:sz w:val="24"/>
          <w:szCs w:val="24"/>
          <w:lang w:val="en-ID"/>
        </w:rPr>
        <w:t>qisas</w:t>
      </w:r>
      <w:r>
        <w:rPr>
          <w:rFonts w:ascii="Times New Roman" w:hAnsi="Times New Roman" w:cs="Times New Roman"/>
          <w:sz w:val="24"/>
          <w:szCs w:val="24"/>
          <w:lang w:val="en-ID"/>
        </w:rPr>
        <w:t xml:space="preserve"> terhadap anggota badan masih tetap berlaku dengan sanksi-sanksi hukum yang beragam satu sama lain sesuai dengan jenis, cara, dan di bagian tubuh mana jarimah penganiayaan itu terjadi. Adapun jenis-jenis jarimah penganiayaan, yaitu sebagai berikut.</w:t>
      </w:r>
    </w:p>
    <w:p w:rsidR="00F059BE" w:rsidRDefault="00F059BE" w:rsidP="008D02F9">
      <w:pPr>
        <w:pStyle w:val="ListParagraph"/>
        <w:numPr>
          <w:ilvl w:val="0"/>
          <w:numId w:val="49"/>
        </w:num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Memotong anggota tubuh atau bagian yang semakna dengannya.</w:t>
      </w:r>
    </w:p>
    <w:p w:rsidR="00F059BE" w:rsidRDefault="00F059BE" w:rsidP="008D02F9">
      <w:pPr>
        <w:pStyle w:val="ListParagraph"/>
        <w:numPr>
          <w:ilvl w:val="0"/>
          <w:numId w:val="49"/>
        </w:num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Menghilangkan fungsi anggota tubuh, walupun secara fisik anggota tubuh tersebut masih utuh.</w:t>
      </w:r>
    </w:p>
    <w:p w:rsidR="00F059BE" w:rsidRDefault="00F059BE" w:rsidP="008D02F9">
      <w:pPr>
        <w:pStyle w:val="ListParagraph"/>
        <w:numPr>
          <w:ilvl w:val="0"/>
          <w:numId w:val="49"/>
        </w:num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Melukai di bagian kepala korban</w:t>
      </w:r>
    </w:p>
    <w:p w:rsidR="00F059BE" w:rsidRDefault="00F059BE" w:rsidP="008D02F9">
      <w:pPr>
        <w:pStyle w:val="ListParagraph"/>
        <w:numPr>
          <w:ilvl w:val="0"/>
          <w:numId w:val="49"/>
        </w:num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Melukai di bagian tubuh korban</w:t>
      </w:r>
    </w:p>
    <w:p w:rsidR="00F059BE" w:rsidRDefault="00F059BE" w:rsidP="008D02F9">
      <w:pPr>
        <w:pStyle w:val="ListParagraph"/>
        <w:numPr>
          <w:ilvl w:val="0"/>
          <w:numId w:val="49"/>
        </w:numPr>
        <w:spacing w:after="0" w:line="480" w:lineRule="exact"/>
        <w:jc w:val="both"/>
        <w:rPr>
          <w:rFonts w:ascii="Times New Roman" w:hAnsi="Times New Roman" w:cs="Times New Roman"/>
          <w:sz w:val="24"/>
          <w:szCs w:val="24"/>
          <w:lang w:val="en-ID"/>
        </w:rPr>
      </w:pPr>
      <w:r>
        <w:rPr>
          <w:rFonts w:ascii="Times New Roman" w:hAnsi="Times New Roman" w:cs="Times New Roman"/>
          <w:sz w:val="24"/>
          <w:szCs w:val="24"/>
          <w:lang w:val="en-ID"/>
        </w:rPr>
        <w:t>Melukai bagian-bagian lain yang belum disebutkan di atas.</w:t>
      </w:r>
      <w:r>
        <w:rPr>
          <w:rStyle w:val="FootnoteReference"/>
          <w:rFonts w:ascii="Times New Roman" w:hAnsi="Times New Roman" w:cs="Times New Roman"/>
          <w:sz w:val="24"/>
          <w:szCs w:val="24"/>
          <w:lang w:val="en-ID"/>
        </w:rPr>
        <w:footnoteReference w:id="59"/>
      </w:r>
    </w:p>
    <w:p w:rsidR="00F059BE" w:rsidRDefault="00F059BE" w:rsidP="00EA240F">
      <w:pPr>
        <w:spacing w:after="0" w:line="480" w:lineRule="exact"/>
        <w:ind w:firstLine="720"/>
        <w:jc w:val="both"/>
        <w:rPr>
          <w:rFonts w:ascii="Times New Roman" w:hAnsi="Times New Roman" w:cs="Times New Roman"/>
          <w:sz w:val="24"/>
          <w:szCs w:val="24"/>
          <w:lang w:val="en-ID"/>
        </w:rPr>
      </w:pPr>
      <w:r w:rsidRPr="00D332B1">
        <w:rPr>
          <w:rFonts w:ascii="Times New Roman" w:hAnsi="Times New Roman" w:cs="Times New Roman"/>
          <w:sz w:val="24"/>
          <w:szCs w:val="24"/>
          <w:lang w:val="en-ID"/>
        </w:rPr>
        <w:t>Berdasarkan uraian di atas, tindak kekerasan yang dilakukan oleh terdakwa terhadap istrinya dalam putusan No. 56/Pid.Sus/2019/PN.Mjn adalah termasuk dalam jenis jarimah penganiayaan yang ke empat yakni melukai di bagian tubuh korban.</w:t>
      </w:r>
      <w:r>
        <w:rPr>
          <w:rFonts w:ascii="Times New Roman" w:hAnsi="Times New Roman" w:cs="Times New Roman"/>
          <w:sz w:val="24"/>
          <w:szCs w:val="24"/>
          <w:lang w:val="en-ID"/>
        </w:rPr>
        <w:t xml:space="preserve"> Maka perbuatan kekerasan dalam rumah tangga yang terdapat dalam putusan </w:t>
      </w:r>
      <w:r w:rsidRPr="00D332B1">
        <w:rPr>
          <w:rFonts w:ascii="Times New Roman" w:hAnsi="Times New Roman" w:cs="Times New Roman"/>
          <w:sz w:val="24"/>
          <w:szCs w:val="24"/>
          <w:lang w:val="en-ID"/>
        </w:rPr>
        <w:t>No. 56/Pid.Sus/2019/PN.Mjn</w:t>
      </w:r>
      <w:r>
        <w:rPr>
          <w:rFonts w:ascii="Times New Roman" w:hAnsi="Times New Roman" w:cs="Times New Roman"/>
          <w:sz w:val="24"/>
          <w:szCs w:val="24"/>
          <w:lang w:val="en-ID"/>
        </w:rPr>
        <w:t xml:space="preserve"> adalah termasuk dalam jarimah penganiayaan.</w:t>
      </w:r>
    </w:p>
    <w:p w:rsidR="00F059BE" w:rsidRDefault="00F059BE" w:rsidP="00EA240F">
      <w:pPr>
        <w:widowControl w:val="0"/>
        <w:autoSpaceDE w:val="0"/>
        <w:autoSpaceDN w:val="0"/>
        <w:spacing w:after="0" w:line="480" w:lineRule="exact"/>
        <w:ind w:firstLine="720"/>
        <w:jc w:val="both"/>
        <w:rPr>
          <w:rFonts w:asciiTheme="majorBidi" w:hAnsiTheme="majorBidi" w:cstheme="majorBidi"/>
          <w:sz w:val="24"/>
          <w:szCs w:val="24"/>
          <w:lang w:val="en-ID"/>
        </w:rPr>
      </w:pPr>
      <w:r w:rsidRPr="009A32E7">
        <w:rPr>
          <w:rFonts w:asciiTheme="majorBidi" w:hAnsiTheme="majorBidi" w:cstheme="majorBidi"/>
          <w:sz w:val="24"/>
          <w:szCs w:val="24"/>
          <w:lang w:val="en-ID"/>
        </w:rPr>
        <w:t>Adapun kasus dalam pu</w:t>
      </w:r>
      <w:r>
        <w:rPr>
          <w:rFonts w:asciiTheme="majorBidi" w:hAnsiTheme="majorBidi" w:cstheme="majorBidi"/>
          <w:sz w:val="24"/>
          <w:szCs w:val="24"/>
          <w:lang w:val="en-ID"/>
        </w:rPr>
        <w:t>tusan Pengadilan Negeri Majene</w:t>
      </w:r>
      <w:r w:rsidRPr="009A32E7">
        <w:rPr>
          <w:rFonts w:asciiTheme="majorBidi" w:hAnsiTheme="majorBidi" w:cstheme="majorBidi"/>
          <w:sz w:val="24"/>
          <w:szCs w:val="24"/>
          <w:lang w:val="en-ID"/>
        </w:rPr>
        <w:t xml:space="preserve"> No</w:t>
      </w:r>
      <w:r>
        <w:rPr>
          <w:rFonts w:asciiTheme="majorBidi" w:hAnsiTheme="majorBidi" w:cstheme="majorBidi"/>
          <w:sz w:val="24"/>
          <w:szCs w:val="24"/>
          <w:lang w:val="en-ID"/>
        </w:rPr>
        <w:t>mor</w:t>
      </w:r>
      <w:r w:rsidRPr="009A32E7">
        <w:rPr>
          <w:rFonts w:asciiTheme="majorBidi" w:hAnsiTheme="majorBidi" w:cstheme="majorBidi"/>
          <w:sz w:val="24"/>
          <w:szCs w:val="24"/>
          <w:lang w:val="en-ID"/>
        </w:rPr>
        <w:t xml:space="preserve">. </w:t>
      </w:r>
      <w:r>
        <w:rPr>
          <w:rFonts w:asciiTheme="majorBidi" w:hAnsiTheme="majorBidi" w:cstheme="majorBidi"/>
          <w:sz w:val="24"/>
          <w:szCs w:val="24"/>
          <w:lang w:val="en-ID"/>
        </w:rPr>
        <w:t>56/Pid.Sus/2019/PN.Mjn</w:t>
      </w:r>
      <w:r w:rsidRPr="009A32E7">
        <w:rPr>
          <w:rFonts w:asciiTheme="majorBidi" w:hAnsiTheme="majorBidi" w:cstheme="majorBidi"/>
          <w:sz w:val="24"/>
          <w:szCs w:val="24"/>
          <w:lang w:val="en-ID"/>
        </w:rPr>
        <w:t>, pelaku telah terbukti melakukan tindakan kekerasan atau penganiaayaan. Menurut hukum Islam, hal tersebut jelas dila</w:t>
      </w:r>
      <w:r>
        <w:rPr>
          <w:rFonts w:asciiTheme="majorBidi" w:hAnsiTheme="majorBidi" w:cstheme="majorBidi"/>
          <w:sz w:val="24"/>
          <w:szCs w:val="24"/>
          <w:lang w:val="en-ID"/>
        </w:rPr>
        <w:t xml:space="preserve">rang. </w:t>
      </w:r>
      <w:r w:rsidRPr="009A32E7">
        <w:rPr>
          <w:rFonts w:asciiTheme="majorBidi" w:hAnsiTheme="majorBidi" w:cstheme="majorBidi"/>
          <w:sz w:val="24"/>
          <w:szCs w:val="24"/>
          <w:lang w:val="en-ID"/>
        </w:rPr>
        <w:t xml:space="preserve"> sebagaimana firman </w:t>
      </w:r>
      <w:r>
        <w:rPr>
          <w:rFonts w:asciiTheme="majorBidi" w:hAnsiTheme="majorBidi" w:cstheme="majorBidi"/>
          <w:sz w:val="24"/>
          <w:szCs w:val="24"/>
          <w:lang w:val="en-ID"/>
        </w:rPr>
        <w:t>Allah SWT Q.S. Al-Maida/5 : 45:</w:t>
      </w:r>
    </w:p>
    <w:p w:rsidR="00F059BE" w:rsidRDefault="00F059BE" w:rsidP="00EA240F">
      <w:pPr>
        <w:widowControl w:val="0"/>
        <w:autoSpaceDE w:val="0"/>
        <w:autoSpaceDN w:val="0"/>
        <w:spacing w:after="0" w:line="480" w:lineRule="exact"/>
        <w:ind w:firstLine="284"/>
        <w:jc w:val="both"/>
        <w:rPr>
          <w:rFonts w:asciiTheme="majorBidi" w:hAnsiTheme="majorBidi" w:cstheme="majorBidi"/>
          <w:sz w:val="24"/>
          <w:szCs w:val="24"/>
          <w:lang w:val="en-ID"/>
        </w:rPr>
      </w:pPr>
      <w:r>
        <w:rPr>
          <w:rFonts w:asciiTheme="majorBidi" w:hAnsiTheme="majorBidi" w:cstheme="majorBidi"/>
          <w:sz w:val="24"/>
          <w:szCs w:val="24"/>
          <w:lang w:val="en-ID"/>
        </w:rPr>
        <w:t>Q.S. Al-Maida/5 : 45</w:t>
      </w:r>
    </w:p>
    <w:p w:rsidR="00F059BE" w:rsidRPr="00667451" w:rsidRDefault="00F059BE" w:rsidP="00EA240F">
      <w:pPr>
        <w:tabs>
          <w:tab w:val="center" w:leader="dot" w:pos="7371"/>
          <w:tab w:val="right" w:pos="7655"/>
        </w:tabs>
        <w:bidi/>
        <w:spacing w:after="0" w:line="480" w:lineRule="exact"/>
        <w:jc w:val="both"/>
        <w:rPr>
          <w:rFonts w:ascii="Traditional Arabic" w:hAnsi="Traditional Arabic" w:cs="Traditional Arabic"/>
          <w:b/>
          <w:sz w:val="24"/>
          <w:szCs w:val="32"/>
          <w:rtl/>
        </w:rPr>
      </w:pPr>
      <w:r w:rsidRPr="00667451">
        <w:rPr>
          <w:rFonts w:ascii="Traditional Arabic" w:hAnsi="Traditional Arabic" w:cs="Traditional Arabic"/>
          <w:b/>
          <w:sz w:val="24"/>
          <w:szCs w:val="32"/>
          <w:rtl/>
        </w:rPr>
        <w:t>وَكَتَبْنَا عَلَيْهِمْ فِيْهَآ اَنَّ النَّفْسَ بِالنَّفْسِ وَالْعَيْنَ بِالْعَيْنِ وَالْاَنْفَ بِالْاَنْفِ وَالْاُذُنَ بِالْاُذُنِ وَالسِّنَّ بِالسِّنِّۙ وَالْجُرُوْحَ قِصَاصٌۗ فَمَنْ تَصَدَّقَ بِه</w:t>
      </w:r>
      <w:r w:rsidRPr="00667451">
        <w:rPr>
          <w:rFonts w:ascii="Times New Roman" w:hAnsi="Times New Roman" w:cs="Times New Roman" w:hint="cs"/>
          <w:b/>
          <w:sz w:val="24"/>
          <w:szCs w:val="32"/>
          <w:rtl/>
        </w:rPr>
        <w:t>ٖ</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فَهُوَ</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كَفَّارَةٌ</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لَّه</w:t>
      </w:r>
      <w:r w:rsidRPr="00667451">
        <w:rPr>
          <w:rFonts w:ascii="Times New Roman" w:hAnsi="Times New Roman" w:cs="Times New Roman" w:hint="cs"/>
          <w:b/>
          <w:sz w:val="24"/>
          <w:szCs w:val="32"/>
          <w:rtl/>
        </w:rPr>
        <w:t>ٗ</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ۗوَمَنْ</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لَّمْ</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يَحْكُمْ</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بِمَآ</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اَنْزَلَ</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اللّٰهُ</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فَاُولٰۤىِٕكَ</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هُمُ</w:t>
      </w:r>
      <w:r w:rsidRPr="00667451">
        <w:rPr>
          <w:rFonts w:ascii="Traditional Arabic" w:hAnsi="Traditional Arabic" w:cs="Traditional Arabic"/>
          <w:b/>
          <w:sz w:val="24"/>
          <w:szCs w:val="32"/>
          <w:rtl/>
        </w:rPr>
        <w:t xml:space="preserve"> </w:t>
      </w:r>
      <w:r w:rsidRPr="00667451">
        <w:rPr>
          <w:rFonts w:ascii="Traditional Arabic" w:hAnsi="Traditional Arabic" w:cs="Traditional Arabic" w:hint="cs"/>
          <w:b/>
          <w:sz w:val="24"/>
          <w:szCs w:val="32"/>
          <w:rtl/>
        </w:rPr>
        <w:t>الظّٰلِمُو</w:t>
      </w:r>
      <w:r w:rsidRPr="00667451">
        <w:rPr>
          <w:rFonts w:ascii="Traditional Arabic" w:hAnsi="Traditional Arabic" w:cs="Traditional Arabic"/>
          <w:b/>
          <w:sz w:val="24"/>
          <w:szCs w:val="32"/>
          <w:rtl/>
        </w:rPr>
        <w:t>ْنَ</w:t>
      </w:r>
    </w:p>
    <w:p w:rsidR="00F059BE" w:rsidRPr="00C9512A" w:rsidRDefault="00F059BE" w:rsidP="00EA240F">
      <w:pPr>
        <w:tabs>
          <w:tab w:val="center" w:leader="dot" w:pos="7371"/>
          <w:tab w:val="right" w:pos="7655"/>
        </w:tabs>
        <w:spacing w:after="0" w:line="480" w:lineRule="exact"/>
        <w:ind w:left="142" w:firstLine="141"/>
        <w:jc w:val="both"/>
        <w:rPr>
          <w:rFonts w:asciiTheme="majorBidi" w:hAnsiTheme="majorBidi" w:cstheme="majorBidi"/>
          <w:bCs/>
          <w:sz w:val="24"/>
          <w:szCs w:val="24"/>
        </w:rPr>
      </w:pPr>
      <w:r>
        <w:rPr>
          <w:rFonts w:asciiTheme="majorBidi" w:hAnsiTheme="majorBidi" w:cstheme="majorBidi"/>
          <w:bCs/>
          <w:sz w:val="24"/>
          <w:szCs w:val="24"/>
        </w:rPr>
        <w:t>Terjemahnya:</w:t>
      </w:r>
    </w:p>
    <w:p w:rsidR="00F059BE" w:rsidRDefault="00F059BE" w:rsidP="005678B4">
      <w:pPr>
        <w:tabs>
          <w:tab w:val="center" w:leader="dot" w:pos="7371"/>
          <w:tab w:val="right" w:pos="7655"/>
        </w:tabs>
        <w:spacing w:after="0" w:line="240" w:lineRule="exact"/>
        <w:ind w:left="567"/>
        <w:jc w:val="both"/>
        <w:rPr>
          <w:rFonts w:asciiTheme="majorBidi" w:hAnsiTheme="majorBidi" w:cstheme="majorBidi"/>
          <w:bCs/>
          <w:sz w:val="24"/>
          <w:szCs w:val="24"/>
        </w:rPr>
      </w:pPr>
      <w:r w:rsidRPr="00C9512A">
        <w:rPr>
          <w:rFonts w:asciiTheme="majorBidi" w:hAnsiTheme="majorBidi" w:cstheme="majorBidi"/>
          <w:bCs/>
          <w:sz w:val="24"/>
          <w:szCs w:val="24"/>
        </w:rPr>
        <w:t>Kami telah menetapkan bagi mereka di dalamnya (Taurat) bahwa nyawa (dibalas) dengan nyawa, mata dengan mata, hidung dengan hidung, telinga dengan telinga, gigi dengan gigi, dan luka-luka (pun) ada qisas-nya (balasan yang sama). Barangsiapa melepaskan (hak qisas)nya, maka itu (menjadi) penebus dosa baginya. Barangsiapa tidak memutuskan perkara menurut apa yang diturunkan Allah, maka m</w:t>
      </w:r>
      <w:r>
        <w:rPr>
          <w:rFonts w:asciiTheme="majorBidi" w:hAnsiTheme="majorBidi" w:cstheme="majorBidi"/>
          <w:bCs/>
          <w:sz w:val="24"/>
          <w:szCs w:val="24"/>
        </w:rPr>
        <w:t>ereka itulah orang-orang zalim.</w:t>
      </w:r>
      <w:r>
        <w:rPr>
          <w:rStyle w:val="FootnoteReference"/>
          <w:rFonts w:asciiTheme="majorBidi" w:hAnsiTheme="majorBidi" w:cstheme="majorBidi"/>
          <w:bCs/>
          <w:sz w:val="24"/>
          <w:szCs w:val="24"/>
        </w:rPr>
        <w:footnoteReference w:id="60"/>
      </w:r>
    </w:p>
    <w:p w:rsidR="00F059BE" w:rsidRDefault="00F059BE" w:rsidP="00EA240F">
      <w:pPr>
        <w:tabs>
          <w:tab w:val="center" w:leader="dot" w:pos="7371"/>
          <w:tab w:val="right" w:pos="7655"/>
        </w:tabs>
        <w:spacing w:after="0" w:line="480" w:lineRule="exact"/>
        <w:ind w:left="284"/>
        <w:jc w:val="both"/>
        <w:rPr>
          <w:rFonts w:asciiTheme="majorBidi" w:hAnsiTheme="majorBidi" w:cstheme="majorBidi"/>
          <w:bCs/>
          <w:sz w:val="24"/>
          <w:szCs w:val="24"/>
        </w:rPr>
      </w:pPr>
      <w:r>
        <w:rPr>
          <w:rFonts w:asciiTheme="majorBidi" w:hAnsiTheme="majorBidi" w:cstheme="majorBidi"/>
          <w:bCs/>
          <w:sz w:val="24"/>
          <w:szCs w:val="24"/>
        </w:rPr>
        <w:t>Terjemahan bahasa mandar:</w:t>
      </w:r>
    </w:p>
    <w:p w:rsidR="00F059BE" w:rsidRDefault="00F059BE" w:rsidP="005678B4">
      <w:pPr>
        <w:tabs>
          <w:tab w:val="center" w:leader="dot" w:pos="7371"/>
          <w:tab w:val="right" w:pos="7655"/>
        </w:tabs>
        <w:spacing w:after="0" w:line="240" w:lineRule="exact"/>
        <w:ind w:left="567"/>
        <w:jc w:val="both"/>
        <w:rPr>
          <w:rFonts w:asciiTheme="majorBidi" w:hAnsiTheme="majorBidi" w:cstheme="majorBidi"/>
          <w:bCs/>
          <w:sz w:val="24"/>
          <w:szCs w:val="24"/>
        </w:rPr>
      </w:pPr>
      <w:r>
        <w:rPr>
          <w:rFonts w:asciiTheme="majorBidi" w:hAnsiTheme="majorBidi" w:cstheme="majorBidi"/>
          <w:bCs/>
          <w:sz w:val="24"/>
          <w:szCs w:val="24"/>
        </w:rPr>
        <w:t>Anna iyami’ pura mappato’di sesena ise’iya lalang di (taurat) mua’nyawa, anna mata di mata, anna pudung di pudung, anna talinga di talinga, anna ringe di ringe, anna beang diang to’o kisasna. Anna inai-inai mallappasang (kisasna), jari mallappasang (ha’kisas) di’o menjari paalai dosa di sesena. Anna inai-inai andiang mapputus parakara me’ apa iya napaturung Puang Allah Taala, jari ise’iyamo di’o to pagau’bawang.</w:t>
      </w:r>
      <w:r>
        <w:rPr>
          <w:rStyle w:val="FootnoteReference"/>
          <w:rFonts w:asciiTheme="majorBidi" w:hAnsiTheme="majorBidi" w:cstheme="majorBidi"/>
          <w:bCs/>
          <w:sz w:val="24"/>
          <w:szCs w:val="24"/>
        </w:rPr>
        <w:footnoteReference w:id="61"/>
      </w:r>
    </w:p>
    <w:p w:rsidR="00F059BE" w:rsidRDefault="00F059BE" w:rsidP="00EA240F">
      <w:pPr>
        <w:tabs>
          <w:tab w:val="center" w:leader="dot" w:pos="7371"/>
          <w:tab w:val="right" w:pos="7655"/>
        </w:tabs>
        <w:spacing w:after="0" w:line="480" w:lineRule="exact"/>
        <w:jc w:val="both"/>
        <w:rPr>
          <w:rFonts w:asciiTheme="majorBidi" w:hAnsiTheme="majorBidi" w:cstheme="majorBidi"/>
          <w:sz w:val="24"/>
          <w:szCs w:val="24"/>
          <w:lang w:val="en-ID"/>
        </w:rPr>
      </w:pPr>
      <w:r>
        <w:rPr>
          <w:rFonts w:asciiTheme="majorBidi" w:hAnsiTheme="majorBidi" w:cstheme="majorBidi"/>
          <w:bCs/>
          <w:sz w:val="24"/>
          <w:szCs w:val="24"/>
        </w:rPr>
        <w:tab/>
        <w:t xml:space="preserve">           </w:t>
      </w:r>
      <w:r w:rsidRPr="002713DA">
        <w:rPr>
          <w:rFonts w:asciiTheme="majorBidi" w:hAnsiTheme="majorBidi" w:cstheme="majorBidi"/>
          <w:sz w:val="24"/>
          <w:szCs w:val="24"/>
          <w:lang w:val="en-ID"/>
        </w:rPr>
        <w:t>Dari ayat tersebut telah jelas bahwa terdapat ancaman pidana bagi orang yang melakukan penganiayaan terhadap anggota tubuh, seperti halnya dalam pu</w:t>
      </w:r>
      <w:r>
        <w:rPr>
          <w:rFonts w:asciiTheme="majorBidi" w:hAnsiTheme="majorBidi" w:cstheme="majorBidi"/>
          <w:sz w:val="24"/>
          <w:szCs w:val="24"/>
          <w:lang w:val="en-ID"/>
        </w:rPr>
        <w:t>tusan Pengadilan Negeri Majene</w:t>
      </w:r>
      <w:r w:rsidRPr="002713DA">
        <w:rPr>
          <w:rFonts w:asciiTheme="majorBidi" w:hAnsiTheme="majorBidi" w:cstheme="majorBidi"/>
          <w:sz w:val="24"/>
          <w:szCs w:val="24"/>
          <w:lang w:val="en-ID"/>
        </w:rPr>
        <w:t xml:space="preserve"> yang penulis teliti.</w:t>
      </w:r>
    </w:p>
    <w:p w:rsidR="00F059BE" w:rsidRDefault="00F059BE" w:rsidP="00EA240F">
      <w:pPr>
        <w:widowControl w:val="0"/>
        <w:autoSpaceDE w:val="0"/>
        <w:autoSpaceDN w:val="0"/>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Mengenai KDRT bukan hal baru dalam dalam pesrpektif hukum islam, karena hal, jenis dan sanksi telah diatur dalam Al-Qur’an dan hadist sebagai sumber hukum Islam yang harus menjadi pedoman bagi umat Islam dalam menjalani hidup dan kehidupan.</w:t>
      </w:r>
    </w:p>
    <w:p w:rsidR="00F059BE" w:rsidRPr="00366D6A" w:rsidRDefault="00F059BE" w:rsidP="00EA240F">
      <w:pPr>
        <w:widowControl w:val="0"/>
        <w:autoSpaceDE w:val="0"/>
        <w:autoSpaceDN w:val="0"/>
        <w:spacing w:after="0" w:line="480" w:lineRule="exact"/>
        <w:ind w:firstLine="720"/>
        <w:jc w:val="both"/>
        <w:rPr>
          <w:rFonts w:asciiTheme="majorBidi" w:hAnsiTheme="majorBidi" w:cstheme="majorBidi"/>
          <w:sz w:val="24"/>
          <w:szCs w:val="24"/>
          <w:lang w:val="en-ID"/>
        </w:rPr>
      </w:pPr>
      <w:r w:rsidRPr="00366D6A">
        <w:rPr>
          <w:rFonts w:asciiTheme="majorBidi" w:hAnsiTheme="majorBidi" w:cstheme="majorBidi"/>
          <w:sz w:val="24"/>
          <w:szCs w:val="24"/>
          <w:lang w:val="en-ID"/>
        </w:rPr>
        <w:t>Adapun yang termasuk dalam kategori jarīmah qiṣāṣ</w:t>
      </w:r>
      <w:r>
        <w:rPr>
          <w:rFonts w:asciiTheme="majorBidi" w:hAnsiTheme="majorBidi" w:cstheme="majorBidi"/>
          <w:sz w:val="24"/>
          <w:szCs w:val="24"/>
          <w:lang w:val="en-ID"/>
        </w:rPr>
        <w:t>,</w:t>
      </w:r>
      <w:r w:rsidRPr="00366D6A">
        <w:rPr>
          <w:rFonts w:asciiTheme="majorBidi" w:hAnsiTheme="majorBidi" w:cstheme="majorBidi"/>
          <w:sz w:val="24"/>
          <w:szCs w:val="24"/>
          <w:lang w:val="en-ID"/>
        </w:rPr>
        <w:t>diyat</w:t>
      </w:r>
      <w:r>
        <w:rPr>
          <w:rFonts w:asciiTheme="majorBidi" w:hAnsiTheme="majorBidi" w:cstheme="majorBidi"/>
          <w:sz w:val="24"/>
          <w:szCs w:val="24"/>
          <w:lang w:val="en-ID"/>
        </w:rPr>
        <w:t xml:space="preserve"> dan ta’zir</w:t>
      </w:r>
      <w:r w:rsidRPr="00366D6A">
        <w:rPr>
          <w:rFonts w:asciiTheme="majorBidi" w:hAnsiTheme="majorBidi" w:cstheme="majorBidi"/>
          <w:sz w:val="24"/>
          <w:szCs w:val="24"/>
          <w:lang w:val="en-ID"/>
        </w:rPr>
        <w:t xml:space="preserve"> diantaranya adalah: </w:t>
      </w:r>
    </w:p>
    <w:p w:rsidR="00F059BE" w:rsidRPr="00366D6A" w:rsidRDefault="00F059BE" w:rsidP="00EA240F">
      <w:pPr>
        <w:widowControl w:val="0"/>
        <w:autoSpaceDE w:val="0"/>
        <w:autoSpaceDN w:val="0"/>
        <w:spacing w:after="0" w:line="480" w:lineRule="exact"/>
        <w:ind w:firstLine="142"/>
        <w:jc w:val="both"/>
        <w:rPr>
          <w:rFonts w:asciiTheme="majorBidi" w:hAnsiTheme="majorBidi" w:cstheme="majorBidi"/>
          <w:sz w:val="24"/>
          <w:szCs w:val="24"/>
          <w:lang w:val="en-ID"/>
        </w:rPr>
      </w:pPr>
      <w:r>
        <w:rPr>
          <w:rFonts w:asciiTheme="majorBidi" w:hAnsiTheme="majorBidi" w:cstheme="majorBidi"/>
          <w:sz w:val="24"/>
          <w:szCs w:val="24"/>
          <w:lang w:val="en-ID"/>
        </w:rPr>
        <w:t xml:space="preserve">a.  Pembunuhan sengaja </w:t>
      </w:r>
      <w:r w:rsidRPr="00366D6A">
        <w:rPr>
          <w:rFonts w:asciiTheme="majorBidi" w:hAnsiTheme="majorBidi" w:cstheme="majorBidi"/>
          <w:sz w:val="24"/>
          <w:szCs w:val="24"/>
          <w:lang w:val="en-ID"/>
        </w:rPr>
        <w:t xml:space="preserve"> </w:t>
      </w:r>
    </w:p>
    <w:p w:rsidR="00F059BE" w:rsidRPr="00366D6A" w:rsidRDefault="00F059BE" w:rsidP="00EA240F">
      <w:pPr>
        <w:widowControl w:val="0"/>
        <w:autoSpaceDE w:val="0"/>
        <w:autoSpaceDN w:val="0"/>
        <w:spacing w:after="0" w:line="480" w:lineRule="exact"/>
        <w:ind w:firstLine="142"/>
        <w:jc w:val="both"/>
        <w:rPr>
          <w:rFonts w:asciiTheme="majorBidi" w:hAnsiTheme="majorBidi" w:cstheme="majorBidi"/>
          <w:sz w:val="24"/>
          <w:szCs w:val="24"/>
          <w:lang w:val="en-ID"/>
        </w:rPr>
      </w:pPr>
      <w:r>
        <w:rPr>
          <w:rFonts w:asciiTheme="majorBidi" w:hAnsiTheme="majorBidi" w:cstheme="majorBidi"/>
          <w:sz w:val="24"/>
          <w:szCs w:val="24"/>
          <w:lang w:val="en-ID"/>
        </w:rPr>
        <w:t>b.</w:t>
      </w:r>
      <w:r w:rsidRPr="00366D6A">
        <w:rPr>
          <w:rFonts w:asciiTheme="majorBidi" w:hAnsiTheme="majorBidi" w:cstheme="majorBidi"/>
          <w:sz w:val="24"/>
          <w:szCs w:val="24"/>
          <w:lang w:val="en-ID"/>
        </w:rPr>
        <w:t xml:space="preserve"> </w:t>
      </w:r>
      <w:r>
        <w:rPr>
          <w:rFonts w:asciiTheme="majorBidi" w:hAnsiTheme="majorBidi" w:cstheme="majorBidi"/>
          <w:sz w:val="24"/>
          <w:szCs w:val="24"/>
          <w:lang w:val="en-ID"/>
        </w:rPr>
        <w:t xml:space="preserve"> </w:t>
      </w:r>
      <w:r w:rsidRPr="00366D6A">
        <w:rPr>
          <w:rFonts w:asciiTheme="majorBidi" w:hAnsiTheme="majorBidi" w:cstheme="majorBidi"/>
          <w:sz w:val="24"/>
          <w:szCs w:val="24"/>
          <w:lang w:val="en-ID"/>
        </w:rPr>
        <w:t xml:space="preserve">Pembunuhan semi sengaja </w:t>
      </w:r>
    </w:p>
    <w:p w:rsidR="00F059BE" w:rsidRPr="00366D6A" w:rsidRDefault="00F059BE" w:rsidP="00EA240F">
      <w:pPr>
        <w:widowControl w:val="0"/>
        <w:autoSpaceDE w:val="0"/>
        <w:autoSpaceDN w:val="0"/>
        <w:spacing w:after="0" w:line="480" w:lineRule="exact"/>
        <w:ind w:firstLine="142"/>
        <w:jc w:val="both"/>
        <w:rPr>
          <w:rFonts w:asciiTheme="majorBidi" w:hAnsiTheme="majorBidi" w:cstheme="majorBidi"/>
          <w:sz w:val="24"/>
          <w:szCs w:val="24"/>
          <w:lang w:val="en-ID"/>
        </w:rPr>
      </w:pPr>
      <w:r>
        <w:rPr>
          <w:rFonts w:asciiTheme="majorBidi" w:hAnsiTheme="majorBidi" w:cstheme="majorBidi"/>
          <w:sz w:val="24"/>
          <w:szCs w:val="24"/>
          <w:lang w:val="en-ID"/>
        </w:rPr>
        <w:t xml:space="preserve">c.  </w:t>
      </w:r>
      <w:r w:rsidRPr="00366D6A">
        <w:rPr>
          <w:rFonts w:asciiTheme="majorBidi" w:hAnsiTheme="majorBidi" w:cstheme="majorBidi"/>
          <w:sz w:val="24"/>
          <w:szCs w:val="24"/>
          <w:lang w:val="en-ID"/>
        </w:rPr>
        <w:t xml:space="preserve">Pembunhan tidak sengaja </w:t>
      </w:r>
    </w:p>
    <w:p w:rsidR="00F059BE" w:rsidRPr="00366D6A" w:rsidRDefault="00F059BE" w:rsidP="00EA240F">
      <w:pPr>
        <w:widowControl w:val="0"/>
        <w:tabs>
          <w:tab w:val="left" w:pos="5235"/>
        </w:tabs>
        <w:autoSpaceDE w:val="0"/>
        <w:autoSpaceDN w:val="0"/>
        <w:spacing w:after="0" w:line="480" w:lineRule="exact"/>
        <w:ind w:firstLine="142"/>
        <w:jc w:val="both"/>
        <w:rPr>
          <w:rFonts w:asciiTheme="majorBidi" w:hAnsiTheme="majorBidi" w:cstheme="majorBidi"/>
          <w:sz w:val="24"/>
          <w:szCs w:val="24"/>
          <w:lang w:val="en-ID"/>
        </w:rPr>
      </w:pPr>
      <w:r>
        <w:rPr>
          <w:rFonts w:asciiTheme="majorBidi" w:hAnsiTheme="majorBidi" w:cstheme="majorBidi"/>
          <w:sz w:val="24"/>
          <w:szCs w:val="24"/>
          <w:lang w:val="en-ID"/>
        </w:rPr>
        <w:t xml:space="preserve">d.  </w:t>
      </w:r>
      <w:r w:rsidRPr="00366D6A">
        <w:rPr>
          <w:rFonts w:asciiTheme="majorBidi" w:hAnsiTheme="majorBidi" w:cstheme="majorBidi"/>
          <w:sz w:val="24"/>
          <w:szCs w:val="24"/>
          <w:lang w:val="en-ID"/>
        </w:rPr>
        <w:t>Penganiayaan sengaja</w:t>
      </w:r>
      <w:r>
        <w:rPr>
          <w:rFonts w:asciiTheme="majorBidi" w:hAnsiTheme="majorBidi" w:cstheme="majorBidi"/>
          <w:sz w:val="24"/>
          <w:szCs w:val="24"/>
          <w:lang w:val="en-ID"/>
        </w:rPr>
        <w:tab/>
      </w:r>
    </w:p>
    <w:p w:rsidR="00F059BE" w:rsidRDefault="00F059BE" w:rsidP="00EA240F">
      <w:pPr>
        <w:widowControl w:val="0"/>
        <w:autoSpaceDE w:val="0"/>
        <w:autoSpaceDN w:val="0"/>
        <w:spacing w:after="0" w:line="480" w:lineRule="exact"/>
        <w:ind w:firstLine="142"/>
        <w:jc w:val="both"/>
        <w:rPr>
          <w:rFonts w:asciiTheme="majorBidi" w:hAnsiTheme="majorBidi" w:cstheme="majorBidi"/>
          <w:sz w:val="24"/>
          <w:szCs w:val="24"/>
          <w:lang w:val="en-ID"/>
        </w:rPr>
      </w:pPr>
      <w:r>
        <w:rPr>
          <w:rFonts w:asciiTheme="majorBidi" w:hAnsiTheme="majorBidi" w:cstheme="majorBidi"/>
          <w:sz w:val="24"/>
          <w:szCs w:val="24"/>
          <w:lang w:val="en-ID"/>
        </w:rPr>
        <w:t xml:space="preserve">e.  </w:t>
      </w:r>
      <w:r w:rsidRPr="00366D6A">
        <w:rPr>
          <w:rFonts w:asciiTheme="majorBidi" w:hAnsiTheme="majorBidi" w:cstheme="majorBidi"/>
          <w:sz w:val="24"/>
          <w:szCs w:val="24"/>
          <w:lang w:val="en-ID"/>
        </w:rPr>
        <w:t xml:space="preserve">Penganiayaan tidak sengaja </w:t>
      </w:r>
    </w:p>
    <w:p w:rsidR="00CB3697" w:rsidRDefault="00F059BE" w:rsidP="00761F4D">
      <w:pPr>
        <w:widowControl w:val="0"/>
        <w:autoSpaceDE w:val="0"/>
        <w:autoSpaceDN w:val="0"/>
        <w:spacing w:after="0" w:line="480" w:lineRule="exact"/>
        <w:ind w:firstLine="720"/>
        <w:jc w:val="both"/>
        <w:rPr>
          <w:rFonts w:asciiTheme="majorBidi" w:hAnsiTheme="majorBidi" w:cstheme="majorBidi"/>
          <w:sz w:val="24"/>
          <w:szCs w:val="24"/>
          <w:lang w:val="en-ID"/>
        </w:rPr>
      </w:pPr>
      <w:r w:rsidRPr="006F2AA4">
        <w:rPr>
          <w:rFonts w:asciiTheme="majorBidi" w:hAnsiTheme="majorBidi" w:cstheme="majorBidi"/>
          <w:sz w:val="24"/>
          <w:szCs w:val="24"/>
          <w:lang w:val="en-ID"/>
        </w:rPr>
        <w:t>Baik qiṣāṣ maupun diyat, kedua-duanya adalah hukuman y</w:t>
      </w:r>
      <w:r>
        <w:rPr>
          <w:rFonts w:asciiTheme="majorBidi" w:hAnsiTheme="majorBidi" w:cstheme="majorBidi"/>
          <w:sz w:val="24"/>
          <w:szCs w:val="24"/>
          <w:lang w:val="en-ID"/>
        </w:rPr>
        <w:t xml:space="preserve">ang sudah ditentukan oleh syara. </w:t>
      </w:r>
      <w:r w:rsidRPr="006F2AA4">
        <w:rPr>
          <w:rFonts w:asciiTheme="majorBidi" w:hAnsiTheme="majorBidi" w:cstheme="majorBidi"/>
          <w:sz w:val="24"/>
          <w:szCs w:val="24"/>
          <w:lang w:val="en-ID"/>
        </w:rPr>
        <w:t>Perbedaannya dengan hukuman had adalah bahwa hukuman ḥ</w:t>
      </w:r>
      <w:r>
        <w:rPr>
          <w:rFonts w:asciiTheme="majorBidi" w:hAnsiTheme="majorBidi" w:cstheme="majorBidi"/>
          <w:sz w:val="24"/>
          <w:szCs w:val="24"/>
          <w:lang w:val="en-ID"/>
        </w:rPr>
        <w:t>a</w:t>
      </w:r>
      <w:r w:rsidRPr="006F2AA4">
        <w:rPr>
          <w:rFonts w:asciiTheme="majorBidi" w:hAnsiTheme="majorBidi" w:cstheme="majorBidi"/>
          <w:sz w:val="24"/>
          <w:szCs w:val="24"/>
          <w:lang w:val="en-ID"/>
        </w:rPr>
        <w:t>d merupakan hak Allah, sedangkan qiṣāṣ dan diyat merupakan hak manusia (individu). Di samping itu perbedaan yang lain adalah karena hukuman qiṣāṣ dan diyat merupakan hak manusia, maka hukuman tersebut bisa dimaafkan atau digugurkan oleh korban atau keluarganya, sedangkan hukuman h</w:t>
      </w:r>
      <w:r>
        <w:rPr>
          <w:rFonts w:asciiTheme="majorBidi" w:hAnsiTheme="majorBidi" w:cstheme="majorBidi"/>
          <w:sz w:val="24"/>
          <w:szCs w:val="24"/>
          <w:lang w:val="en-ID"/>
        </w:rPr>
        <w:t>ad tidak bisa dimaafkan atau di</w:t>
      </w:r>
      <w:r w:rsidRPr="006F2AA4">
        <w:rPr>
          <w:rFonts w:asciiTheme="majorBidi" w:hAnsiTheme="majorBidi" w:cstheme="majorBidi"/>
          <w:sz w:val="24"/>
          <w:szCs w:val="24"/>
          <w:lang w:val="en-ID"/>
        </w:rPr>
        <w:t>gu</w:t>
      </w:r>
      <w:r>
        <w:rPr>
          <w:rFonts w:asciiTheme="majorBidi" w:hAnsiTheme="majorBidi" w:cstheme="majorBidi"/>
          <w:sz w:val="24"/>
          <w:szCs w:val="24"/>
          <w:lang w:val="en-ID"/>
        </w:rPr>
        <w:t>gu</w:t>
      </w:r>
      <w:r w:rsidRPr="006F2AA4">
        <w:rPr>
          <w:rFonts w:asciiTheme="majorBidi" w:hAnsiTheme="majorBidi" w:cstheme="majorBidi"/>
          <w:sz w:val="24"/>
          <w:szCs w:val="24"/>
          <w:lang w:val="en-ID"/>
        </w:rPr>
        <w:t>rkan.</w:t>
      </w:r>
    </w:p>
    <w:p w:rsidR="00F059BE" w:rsidRDefault="00F059BE" w:rsidP="00EA240F">
      <w:pPr>
        <w:widowControl w:val="0"/>
        <w:autoSpaceDE w:val="0"/>
        <w:autoSpaceDN w:val="0"/>
        <w:spacing w:after="0" w:line="480" w:lineRule="exact"/>
        <w:ind w:left="66" w:firstLine="654"/>
        <w:jc w:val="both"/>
        <w:rPr>
          <w:rFonts w:asciiTheme="majorBidi" w:hAnsiTheme="majorBidi" w:cstheme="majorBidi"/>
          <w:sz w:val="24"/>
          <w:szCs w:val="24"/>
          <w:lang w:val="en-ID"/>
        </w:rPr>
      </w:pPr>
      <w:r w:rsidRPr="006A0AFA">
        <w:rPr>
          <w:rFonts w:asciiTheme="majorBidi" w:hAnsiTheme="majorBidi" w:cstheme="majorBidi"/>
          <w:sz w:val="24"/>
          <w:szCs w:val="24"/>
          <w:lang w:val="en-ID"/>
        </w:rPr>
        <w:t>Adapun terkait dengan sanksi pidan</w:t>
      </w:r>
      <w:r>
        <w:rPr>
          <w:rFonts w:asciiTheme="majorBidi" w:hAnsiTheme="majorBidi" w:cstheme="majorBidi"/>
          <w:sz w:val="24"/>
          <w:szCs w:val="24"/>
          <w:lang w:val="en-ID"/>
        </w:rPr>
        <w:t>anya, melihat teori tentang jari</w:t>
      </w:r>
      <w:r w:rsidRPr="006A0AFA">
        <w:rPr>
          <w:rFonts w:asciiTheme="majorBidi" w:hAnsiTheme="majorBidi" w:cstheme="majorBidi"/>
          <w:sz w:val="24"/>
          <w:szCs w:val="24"/>
          <w:lang w:val="en-ID"/>
        </w:rPr>
        <w:t xml:space="preserve">mah, menurut penulis perbuatan pelaku dalam putusan Pengadilan </w:t>
      </w:r>
      <w:r>
        <w:rPr>
          <w:rFonts w:asciiTheme="majorBidi" w:hAnsiTheme="majorBidi" w:cstheme="majorBidi"/>
          <w:sz w:val="24"/>
          <w:szCs w:val="24"/>
          <w:lang w:val="en-ID"/>
        </w:rPr>
        <w:t>Negeri Majene Nomor.56/Pid.Sus/2019/PN.Mjn masuk dalam jarīmah yakni penganiayaan sengaja.</w:t>
      </w:r>
    </w:p>
    <w:p w:rsidR="00F059BE" w:rsidRDefault="00F059BE" w:rsidP="00EA240F">
      <w:pPr>
        <w:widowControl w:val="0"/>
        <w:autoSpaceDE w:val="0"/>
        <w:autoSpaceDN w:val="0"/>
        <w:spacing w:after="0" w:line="480" w:lineRule="exact"/>
        <w:ind w:left="66" w:firstLine="654"/>
        <w:jc w:val="both"/>
        <w:rPr>
          <w:rFonts w:asciiTheme="majorBidi" w:hAnsiTheme="majorBidi" w:cstheme="majorBidi"/>
          <w:sz w:val="24"/>
          <w:szCs w:val="24"/>
          <w:lang w:val="en-ID"/>
        </w:rPr>
      </w:pPr>
      <w:r w:rsidRPr="006A0AFA">
        <w:rPr>
          <w:rFonts w:asciiTheme="majorBidi" w:hAnsiTheme="majorBidi" w:cstheme="majorBidi"/>
          <w:sz w:val="24"/>
          <w:szCs w:val="24"/>
          <w:lang w:val="en-ID"/>
        </w:rPr>
        <w:t xml:space="preserve">Sanksi pidana bagi pelaku penganiayaan adalah :  </w:t>
      </w:r>
    </w:p>
    <w:p w:rsidR="00F059BE" w:rsidRDefault="00F059BE" w:rsidP="008D02F9">
      <w:pPr>
        <w:pStyle w:val="ListParagraph"/>
        <w:widowControl w:val="0"/>
        <w:numPr>
          <w:ilvl w:val="0"/>
          <w:numId w:val="44"/>
        </w:numPr>
        <w:autoSpaceDE w:val="0"/>
        <w:autoSpaceDN w:val="0"/>
        <w:spacing w:after="0" w:line="480" w:lineRule="exact"/>
        <w:ind w:left="426"/>
        <w:jc w:val="both"/>
        <w:rPr>
          <w:rFonts w:asciiTheme="majorBidi" w:hAnsiTheme="majorBidi" w:cstheme="majorBidi"/>
          <w:sz w:val="24"/>
          <w:szCs w:val="24"/>
          <w:lang w:val="en-ID"/>
        </w:rPr>
      </w:pPr>
      <w:r w:rsidRPr="00B66FB1">
        <w:rPr>
          <w:rFonts w:asciiTheme="majorBidi" w:hAnsiTheme="majorBidi" w:cstheme="majorBidi"/>
          <w:i/>
          <w:iCs/>
          <w:sz w:val="24"/>
          <w:szCs w:val="24"/>
          <w:lang w:val="en-ID"/>
        </w:rPr>
        <w:t>Qisas</w:t>
      </w:r>
      <w:r>
        <w:rPr>
          <w:rFonts w:asciiTheme="majorBidi" w:hAnsiTheme="majorBidi" w:cstheme="majorBidi"/>
          <w:sz w:val="24"/>
          <w:szCs w:val="24"/>
          <w:lang w:val="en-ID"/>
        </w:rPr>
        <w:t>, dalam Al-Qur’an memberikan isyarat bahwa yang dimaksud dengan qishash adalah sanksi hukum yang ditetapkan dengan semirip mungkin (yang relatif sama) dengan tindak pidana yang dilakukan sebelumnya.</w:t>
      </w:r>
      <w:r>
        <w:rPr>
          <w:rStyle w:val="FootnoteReference"/>
          <w:rFonts w:asciiTheme="majorBidi" w:hAnsiTheme="majorBidi" w:cstheme="majorBidi"/>
          <w:sz w:val="24"/>
          <w:szCs w:val="24"/>
          <w:lang w:val="en-ID"/>
        </w:rPr>
        <w:footnoteReference w:id="62"/>
      </w:r>
      <w:r>
        <w:rPr>
          <w:rFonts w:asciiTheme="majorBidi" w:hAnsiTheme="majorBidi" w:cstheme="majorBidi"/>
          <w:sz w:val="24"/>
          <w:szCs w:val="24"/>
          <w:lang w:val="en-ID"/>
        </w:rPr>
        <w:t xml:space="preserve"> Maksudnya suatu hukuman yang ditetapkan dengan cara mengikuti bentuk tindak pidana yang dilakukan, misalnya membunuh dibalas dengan membunuh.</w:t>
      </w:r>
    </w:p>
    <w:p w:rsidR="00F059BE" w:rsidRPr="00EB5C69" w:rsidRDefault="00F059BE" w:rsidP="008D02F9">
      <w:pPr>
        <w:pStyle w:val="ListParagraph"/>
        <w:widowControl w:val="0"/>
        <w:numPr>
          <w:ilvl w:val="0"/>
          <w:numId w:val="44"/>
        </w:numPr>
        <w:autoSpaceDE w:val="0"/>
        <w:autoSpaceDN w:val="0"/>
        <w:spacing w:after="0" w:line="480" w:lineRule="exact"/>
        <w:ind w:left="426"/>
        <w:jc w:val="both"/>
        <w:rPr>
          <w:rFonts w:asciiTheme="majorBidi" w:hAnsiTheme="majorBidi" w:cstheme="majorBidi"/>
          <w:i/>
          <w:iCs/>
          <w:sz w:val="24"/>
          <w:szCs w:val="24"/>
          <w:lang w:val="en-ID"/>
        </w:rPr>
      </w:pPr>
      <w:r w:rsidRPr="007449E7">
        <w:rPr>
          <w:rFonts w:asciiTheme="majorBidi" w:hAnsiTheme="majorBidi" w:cstheme="majorBidi"/>
          <w:i/>
          <w:iCs/>
          <w:sz w:val="24"/>
          <w:szCs w:val="24"/>
          <w:lang w:val="en-ID"/>
        </w:rPr>
        <w:t>Diyat</w:t>
      </w:r>
      <w:r>
        <w:rPr>
          <w:rFonts w:asciiTheme="majorBidi" w:hAnsiTheme="majorBidi" w:cstheme="majorBidi"/>
          <w:i/>
          <w:iCs/>
          <w:sz w:val="24"/>
          <w:szCs w:val="24"/>
          <w:lang w:val="en-ID"/>
        </w:rPr>
        <w:t xml:space="preserve">, </w:t>
      </w:r>
      <w:r>
        <w:rPr>
          <w:rFonts w:asciiTheme="majorBidi" w:hAnsiTheme="majorBidi" w:cstheme="majorBidi"/>
          <w:sz w:val="24"/>
          <w:szCs w:val="24"/>
          <w:lang w:val="en-ID"/>
        </w:rPr>
        <w:t>adalah harta yang diserahkan kepada keluarga (ahli waris) korban, akibat melakukan kejahatan kepada orang lain dengan menghilangkan nyawa atau melukai orang.</w:t>
      </w:r>
      <w:r>
        <w:rPr>
          <w:rStyle w:val="FootnoteReference"/>
          <w:rFonts w:asciiTheme="majorBidi" w:hAnsiTheme="majorBidi" w:cstheme="majorBidi"/>
          <w:sz w:val="24"/>
          <w:szCs w:val="24"/>
          <w:lang w:val="en-ID"/>
        </w:rPr>
        <w:footnoteReference w:id="63"/>
      </w:r>
      <w:r>
        <w:rPr>
          <w:rFonts w:asciiTheme="majorBidi" w:hAnsiTheme="majorBidi" w:cstheme="majorBidi"/>
          <w:sz w:val="24"/>
          <w:szCs w:val="24"/>
          <w:lang w:val="en-ID"/>
        </w:rPr>
        <w:t xml:space="preserve"> Artinya bahwa diyat dikhususkan sebagai pengganti jiwa yang terjadi karena melakukan suatu kejahatan terhadap jiwa (nyawa) seseorang.</w:t>
      </w:r>
    </w:p>
    <w:p w:rsidR="00F059BE" w:rsidRPr="008855B4" w:rsidRDefault="00F059BE" w:rsidP="008D02F9">
      <w:pPr>
        <w:pStyle w:val="ListParagraph"/>
        <w:widowControl w:val="0"/>
        <w:numPr>
          <w:ilvl w:val="0"/>
          <w:numId w:val="44"/>
        </w:numPr>
        <w:autoSpaceDE w:val="0"/>
        <w:autoSpaceDN w:val="0"/>
        <w:spacing w:after="0" w:line="480" w:lineRule="exact"/>
        <w:ind w:left="426"/>
        <w:jc w:val="both"/>
        <w:rPr>
          <w:rFonts w:asciiTheme="majorBidi" w:hAnsiTheme="majorBidi" w:cstheme="majorBidi"/>
          <w:i/>
          <w:iCs/>
          <w:sz w:val="24"/>
          <w:szCs w:val="24"/>
          <w:lang w:val="en-ID"/>
        </w:rPr>
      </w:pPr>
      <w:r>
        <w:rPr>
          <w:rFonts w:asciiTheme="majorBidi" w:hAnsiTheme="majorBidi" w:cstheme="majorBidi"/>
          <w:sz w:val="24"/>
          <w:szCs w:val="24"/>
          <w:lang w:val="en-ID"/>
        </w:rPr>
        <w:t>Ta’zir, hukuman yang bersifat edukatif yang ditentukan oleh hakim atas pelaku tindak pidana atau pelaku perbuatan maksiat yang hukumnya belun di tentukan oleh syari’at. Sementara itu, mengenai ukuran, jumlah, atau jenis hukuman ta’zir diserahkan kepada hakim. Ia boleh menentukan sanksi yang sesuai dengan tindak pidana yang dilakukan</w:t>
      </w:r>
      <w:r>
        <w:rPr>
          <w:rStyle w:val="FootnoteReference"/>
          <w:rFonts w:asciiTheme="majorBidi" w:hAnsiTheme="majorBidi" w:cstheme="majorBidi"/>
          <w:sz w:val="24"/>
          <w:szCs w:val="24"/>
          <w:lang w:val="en-ID"/>
        </w:rPr>
        <w:footnoteReference w:id="64"/>
      </w:r>
    </w:p>
    <w:p w:rsidR="00F059BE" w:rsidRPr="006B432D" w:rsidRDefault="00F059BE" w:rsidP="00EA240F">
      <w:pPr>
        <w:widowControl w:val="0"/>
        <w:autoSpaceDE w:val="0"/>
        <w:autoSpaceDN w:val="0"/>
        <w:spacing w:after="0" w:line="480" w:lineRule="exact"/>
        <w:ind w:firstLine="720"/>
        <w:jc w:val="both"/>
        <w:rPr>
          <w:rFonts w:asciiTheme="majorBidi" w:hAnsiTheme="majorBidi" w:cstheme="majorBidi"/>
          <w:sz w:val="24"/>
          <w:szCs w:val="24"/>
          <w:lang w:val="en-ID"/>
        </w:rPr>
      </w:pPr>
      <w:r>
        <w:rPr>
          <w:rFonts w:asciiTheme="majorBidi" w:hAnsiTheme="majorBidi" w:cstheme="majorBidi"/>
          <w:b/>
          <w:bCs/>
          <w:sz w:val="24"/>
          <w:szCs w:val="24"/>
          <w:lang w:val="en-ID"/>
        </w:rPr>
        <w:t xml:space="preserve"> A</w:t>
      </w:r>
      <w:r w:rsidRPr="00B021EF">
        <w:rPr>
          <w:rFonts w:asciiTheme="majorBidi" w:hAnsiTheme="majorBidi" w:cstheme="majorBidi"/>
          <w:b/>
          <w:bCs/>
          <w:sz w:val="24"/>
          <w:szCs w:val="24"/>
          <w:lang w:val="en-ID"/>
        </w:rPr>
        <w:t>nalisis peneliti</w:t>
      </w:r>
      <w:r w:rsidRPr="00B021EF">
        <w:rPr>
          <w:rFonts w:asciiTheme="majorBidi" w:hAnsiTheme="majorBidi" w:cstheme="majorBidi"/>
          <w:sz w:val="24"/>
          <w:szCs w:val="24"/>
          <w:lang w:val="en-ID"/>
        </w:rPr>
        <w:t>, dalam hukum Islam tindakan kekerasan</w:t>
      </w:r>
      <w:r>
        <w:rPr>
          <w:rFonts w:asciiTheme="majorBidi" w:hAnsiTheme="majorBidi" w:cstheme="majorBidi"/>
          <w:sz w:val="24"/>
          <w:szCs w:val="24"/>
          <w:lang w:val="en-ID"/>
        </w:rPr>
        <w:t xml:space="preserve"> </w:t>
      </w:r>
      <w:r w:rsidRPr="00B021EF">
        <w:rPr>
          <w:rFonts w:asciiTheme="majorBidi" w:hAnsiTheme="majorBidi" w:cstheme="majorBidi"/>
          <w:sz w:val="24"/>
          <w:szCs w:val="24"/>
          <w:lang w:val="en-ID"/>
        </w:rPr>
        <w:t xml:space="preserve">dalam rumah tangga </w:t>
      </w:r>
      <w:r>
        <w:rPr>
          <w:rFonts w:asciiTheme="majorBidi" w:hAnsiTheme="majorBidi" w:cstheme="majorBidi"/>
          <w:sz w:val="24"/>
          <w:szCs w:val="24"/>
          <w:lang w:val="en-ID"/>
        </w:rPr>
        <w:t xml:space="preserve">sebagaimana dalam pertimbangan putusan hakim Pengadilan Negeri majene dengen putusan No.56/Pid.Sus/2019/PN.Mjn sanksi bagi tindak kekerasan dalam rumah tangga dalam hukum Islam mempunyai sanksi pokok dan sanksi </w:t>
      </w:r>
      <w:r w:rsidR="0083309F">
        <w:rPr>
          <w:rFonts w:asciiTheme="majorBidi" w:hAnsiTheme="majorBidi" w:cstheme="majorBidi"/>
          <w:sz w:val="24"/>
          <w:szCs w:val="24"/>
          <w:lang w:val="en-ID"/>
        </w:rPr>
        <w:t>penganti. D</w:t>
      </w:r>
      <w:r>
        <w:rPr>
          <w:rFonts w:asciiTheme="majorBidi" w:hAnsiTheme="majorBidi" w:cstheme="majorBidi"/>
          <w:sz w:val="24"/>
          <w:szCs w:val="24"/>
          <w:lang w:val="en-ID"/>
        </w:rPr>
        <w:t>alam pertimbnagan putusan hakim sanksi pidana yang diberikan kepada terdakwa yaitu pidana 8 bulan penjara dan jaksa memberikan tuntutan 1 tahun penjara. Jadi, dalam hukum Islam ada peringanan hukuman berdasarkan hasil analisis peneliti terhadap putusan hakim menyatakan bahwa di dalam hukum pidana Islam ada hal-hal juga yang meringankan hukuman sesuai dengan keputusan hakim, seperti  dalam kasus kekerasan penganiayaan sanksi pokok utama dalam hukum pidana Islam yaitu Qisas. Sehingga dalam putusan ini ada hal-hal yang meringankan menjadi ganti rugi apabila korban dan terdakwa saling memaafkan atau sudah melakukan perdamaian. Jadi, hukuman yang diterapkan oleh majelis hakim yaitu hukuman ta’zir, karena menurut hukum Islam kasus kekerasan itu sanksi pokonya atau penggantinya adalah kerugian tetapi yang hukuman yang diterapkan oleh hakim dalam putusan ini adalah penjara istilah dalam hukum pidana Islam yaitu ta’zir.</w:t>
      </w:r>
    </w:p>
    <w:p w:rsidR="00F059BE"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t xml:space="preserve">Sanksi pidana yang terapkan pada tindakan kekerasan dalam rumah tangga sesuai dengan putusan Pengadilan Negeri Majene yaitu hukuman penjara sebagaimana juga sesuai dengan fungsi utama penerapan hukuman dalam Islam yaitu efek jera dan ta’dib (pembelajran). </w:t>
      </w:r>
      <w:r w:rsidRPr="00D2336E">
        <w:rPr>
          <w:rFonts w:asciiTheme="majorBidi" w:hAnsiTheme="majorBidi" w:cstheme="majorBidi"/>
          <w:sz w:val="24"/>
          <w:szCs w:val="24"/>
        </w:rPr>
        <w:t xml:space="preserve">Hanya saja, dalam penerapannya ada yang bertentangan dengan tujuan hukuman itu sendiri. sebagai contoh, suami yang melakukan kekerasan dalam rumah tangga yang miskin, jika suami harus dipidana atau didenda dengan putusan hakim, maka tentu akan menghilangkan sumber nafkah keluarga dan memperparah ekonomi keluarga. Begitu juga dengan sanksi denda yang harus diserahkan ke negara.  </w:t>
      </w:r>
    </w:p>
    <w:p w:rsidR="00F059BE" w:rsidRDefault="00F059BE" w:rsidP="00EA240F">
      <w:pPr>
        <w:spacing w:after="0" w:line="480" w:lineRule="exact"/>
        <w:ind w:firstLine="720"/>
        <w:jc w:val="both"/>
        <w:rPr>
          <w:rFonts w:asciiTheme="majorBidi" w:hAnsiTheme="majorBidi" w:cstheme="majorBidi"/>
          <w:sz w:val="24"/>
          <w:szCs w:val="24"/>
        </w:rPr>
      </w:pPr>
      <w:r w:rsidRPr="00D2336E">
        <w:rPr>
          <w:rFonts w:asciiTheme="majorBidi" w:hAnsiTheme="majorBidi" w:cstheme="majorBidi"/>
          <w:sz w:val="24"/>
          <w:szCs w:val="24"/>
        </w:rPr>
        <w:t>Padahal dalam ketentuan hukum Islam, semua sanksi harus bertujuan untuk merealisasikan kemaslahatan meliputi pemeliharaan terhadap agama, jiwa, akal, keturunan dan harta. Maka sanksi pidana baru bisa diterapkan jika nyata-nyata tindakan seorang dalam kel</w:t>
      </w:r>
      <w:r>
        <w:rPr>
          <w:rFonts w:asciiTheme="majorBidi" w:hAnsiTheme="majorBidi" w:cstheme="majorBidi"/>
          <w:sz w:val="24"/>
          <w:szCs w:val="24"/>
        </w:rPr>
        <w:t>uarga sudah membahayakan seseorang</w:t>
      </w:r>
      <w:r w:rsidRPr="00D2336E">
        <w:rPr>
          <w:rFonts w:asciiTheme="majorBidi" w:hAnsiTheme="majorBidi" w:cstheme="majorBidi"/>
          <w:sz w:val="24"/>
          <w:szCs w:val="24"/>
        </w:rPr>
        <w:t>, dalam hal ini untuk memeliharan jiwa anggota keluarga lainnya. Artinya, jika perbuatan kekerasan tersebut dilakukan sekali karena khilaf, masih ada peluang dimaafkan jika yang bersangkutan mengakui. Selain itu, sanksi denda yang diterapkan seharusnya diserahkan kepada pihak korban kekeras</w:t>
      </w:r>
      <w:r>
        <w:rPr>
          <w:rFonts w:asciiTheme="majorBidi" w:hAnsiTheme="majorBidi" w:cstheme="majorBidi"/>
          <w:sz w:val="24"/>
          <w:szCs w:val="24"/>
        </w:rPr>
        <w:t>a</w:t>
      </w:r>
      <w:r w:rsidRPr="00D2336E">
        <w:rPr>
          <w:rFonts w:asciiTheme="majorBidi" w:hAnsiTheme="majorBidi" w:cstheme="majorBidi"/>
          <w:sz w:val="24"/>
          <w:szCs w:val="24"/>
        </w:rPr>
        <w:t>n yang dirugikan dan bukan kepada negara yang dalam</w:t>
      </w:r>
      <w:r>
        <w:rPr>
          <w:rFonts w:asciiTheme="majorBidi" w:hAnsiTheme="majorBidi" w:cstheme="majorBidi"/>
          <w:sz w:val="24"/>
          <w:szCs w:val="24"/>
        </w:rPr>
        <w:t xml:space="preserve"> hal ini bertindak sebagai hakim.</w:t>
      </w:r>
    </w:p>
    <w:p w:rsidR="00F059BE" w:rsidRPr="009714E7" w:rsidRDefault="00F059BE" w:rsidP="00EA240F">
      <w:pPr>
        <w:spacing w:after="0" w:line="480" w:lineRule="exact"/>
        <w:ind w:firstLine="720"/>
        <w:jc w:val="both"/>
        <w:rPr>
          <w:rFonts w:asciiTheme="majorBidi" w:hAnsiTheme="majorBidi" w:cstheme="majorBidi"/>
          <w:sz w:val="24"/>
          <w:szCs w:val="24"/>
        </w:rPr>
      </w:pPr>
      <w:r>
        <w:rPr>
          <w:rFonts w:asciiTheme="majorBidi" w:hAnsiTheme="majorBidi" w:cstheme="majorBidi"/>
          <w:sz w:val="24"/>
          <w:szCs w:val="24"/>
        </w:rPr>
        <w:t xml:space="preserve">Jadi, penjelasan </w:t>
      </w:r>
      <w:r w:rsidRPr="00216F05">
        <w:rPr>
          <w:rFonts w:asciiTheme="majorBidi" w:hAnsiTheme="majorBidi" w:cstheme="majorBidi"/>
          <w:sz w:val="24"/>
          <w:szCs w:val="24"/>
        </w:rPr>
        <w:t>di atas menyatakan sanksi hukuman pelaku tindak kekerasan dalam ruman menurut hukum Isl</w:t>
      </w:r>
      <w:r>
        <w:rPr>
          <w:rFonts w:asciiTheme="majorBidi" w:hAnsiTheme="majorBidi" w:cstheme="majorBidi"/>
          <w:sz w:val="24"/>
          <w:szCs w:val="24"/>
        </w:rPr>
        <w:t>am adalah ta’dib (pembelajaran)</w:t>
      </w:r>
      <w:r w:rsidRPr="00216F05">
        <w:rPr>
          <w:rFonts w:asciiTheme="majorBidi" w:hAnsiTheme="majorBidi" w:cstheme="majorBidi"/>
          <w:sz w:val="24"/>
          <w:szCs w:val="24"/>
        </w:rPr>
        <w:t>. Dengan demikian, tetap secara konsep sanksi hukuman terhadap kekerasan dalam rumah</w:t>
      </w:r>
      <w:r>
        <w:rPr>
          <w:rFonts w:asciiTheme="majorBidi" w:hAnsiTheme="majorBidi" w:cstheme="majorBidi"/>
          <w:sz w:val="24"/>
          <w:szCs w:val="24"/>
        </w:rPr>
        <w:t xml:space="preserve"> tangga adalah ta’zir </w:t>
      </w:r>
      <w:r w:rsidRPr="00216F05">
        <w:rPr>
          <w:rFonts w:asciiTheme="majorBidi" w:hAnsiTheme="majorBidi" w:cstheme="majorBidi"/>
          <w:sz w:val="24"/>
          <w:szCs w:val="24"/>
        </w:rPr>
        <w:t>yang kewenagnnya diserahkan ke penguasa.</w:t>
      </w:r>
    </w:p>
    <w:p w:rsidR="00F059BE" w:rsidRDefault="00F059BE" w:rsidP="00EA240F">
      <w:pPr>
        <w:widowControl w:val="0"/>
        <w:autoSpaceDE w:val="0"/>
        <w:autoSpaceDN w:val="0"/>
        <w:spacing w:after="0" w:line="480" w:lineRule="exact"/>
        <w:ind w:firstLine="720"/>
        <w:jc w:val="both"/>
        <w:rPr>
          <w:rFonts w:ascii="Times New Roman" w:hAnsi="Times New Roman" w:cs="Times New Roman"/>
          <w:sz w:val="24"/>
          <w:szCs w:val="24"/>
          <w:lang w:val="en-ID"/>
        </w:rPr>
      </w:pPr>
      <w:r>
        <w:rPr>
          <w:rFonts w:ascii="Times New Roman" w:hAnsi="Times New Roman" w:cs="Times New Roman"/>
          <w:sz w:val="24"/>
          <w:szCs w:val="24"/>
          <w:lang w:val="en-ID"/>
        </w:rPr>
        <w:t>Pertimbangan hukum yang ditetapkan oleh hakim Pengadilan Negeri Majene Nomor. 56/Pid.Sus/2019/PN.Mjn dengan menjatuhkan terdakwa dengan hukuman penjara 8 bulan. Menurut hukum Islam tidak diterangkan secara jelas tentang hukuman bagi seseorang yang melakukan kekerasan dalam rumah tangga. Jadi secara tidak langsung, hukuman untuk pelanggaran ini masuk ke dalam hukuman ta’zir yang mana hukumannya ditentukan oleh hakim yang berwenang untuk mengadili. Dalam hal ini seorang hakim atau majelis hakim tujuan utama menjatuhkan hukuman tersebut adalah menjaga kemaslahatan masyarakat pada umumnya dari segala bentuk keonaran termasuk juga untuk menjamin rasa tentram dan damai dalam masyarakat, disamping itu juga melihat dari segi kebaikan pelaku.</w:t>
      </w:r>
    </w:p>
    <w:p w:rsidR="00F059BE" w:rsidRDefault="008D6949" w:rsidP="00EA240F">
      <w:pPr>
        <w:widowControl w:val="0"/>
        <w:autoSpaceDE w:val="0"/>
        <w:autoSpaceDN w:val="0"/>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M</w:t>
      </w:r>
      <w:r w:rsidR="00F059BE">
        <w:rPr>
          <w:rFonts w:asciiTheme="majorBidi" w:hAnsiTheme="majorBidi" w:cstheme="majorBidi"/>
          <w:sz w:val="24"/>
          <w:szCs w:val="24"/>
          <w:lang w:val="en-ID"/>
        </w:rPr>
        <w:t>enurut peneliti</w:t>
      </w:r>
      <w:r w:rsidR="00F059BE" w:rsidRPr="00E16F34">
        <w:rPr>
          <w:rFonts w:asciiTheme="majorBidi" w:hAnsiTheme="majorBidi" w:cstheme="majorBidi"/>
          <w:sz w:val="24"/>
          <w:szCs w:val="24"/>
          <w:lang w:val="en-ID"/>
        </w:rPr>
        <w:t xml:space="preserve">, pelaku </w:t>
      </w:r>
      <w:r w:rsidR="00F059BE">
        <w:rPr>
          <w:rFonts w:asciiTheme="majorBidi" w:hAnsiTheme="majorBidi" w:cstheme="majorBidi"/>
          <w:sz w:val="24"/>
          <w:szCs w:val="24"/>
          <w:lang w:val="en-ID"/>
        </w:rPr>
        <w:t xml:space="preserve">sebagaimana dalam putusan Pengadilan Negeri Majene Nomor. 56/Pid.Sus/2019/PN.Mjn tentang tindak pidana kekerasan dalam rumah tangga yang dilakukan oleh suami terhadap istri, pelaku kekerasan sesuai dengan putusan hakim dalam hukum Islam diberi hukuman ta’zir yaitu dapat berupa sanksi hukuman penjara. Sanksi ta’zir terhadap pelaku yang dijatuhkan mejelis hakim di Pengadilan Negeri Majene pidana penjara 8 bulan sesuai dengan Undang-undang tentang penghapusan kekerasan dalam rumah tangga. Walaupun perbutannya telah terbukti melakukan kejahatan atau  penganiayaan, akan tetapi korbannya adalah istrinya sendiri. </w:t>
      </w:r>
    </w:p>
    <w:p w:rsidR="00F059BE" w:rsidRPr="007146CD" w:rsidRDefault="00F059BE" w:rsidP="00EA240F">
      <w:pPr>
        <w:widowControl w:val="0"/>
        <w:autoSpaceDE w:val="0"/>
        <w:autoSpaceDN w:val="0"/>
        <w:spacing w:after="0" w:line="480" w:lineRule="exact"/>
        <w:ind w:firstLine="720"/>
        <w:jc w:val="both"/>
        <w:rPr>
          <w:rFonts w:asciiTheme="majorBidi" w:hAnsiTheme="majorBidi" w:cstheme="majorBidi"/>
          <w:sz w:val="24"/>
          <w:szCs w:val="24"/>
          <w:lang w:val="en-ID"/>
        </w:rPr>
      </w:pPr>
      <w:r>
        <w:rPr>
          <w:rFonts w:asciiTheme="majorBidi" w:hAnsiTheme="majorBidi" w:cstheme="majorBidi"/>
          <w:sz w:val="24"/>
          <w:szCs w:val="24"/>
          <w:lang w:val="en-ID"/>
        </w:rPr>
        <w:t>Sanksi pemidanaan bukan semata-mata sebagai pembalasan atas perbuatan para terdakwa agar menjadi jera, melainkan bertujuan untuk membina dan mendidik agar para terdakwa menyadari dan menginsafi kesalahannya, sehinga tidak akan melakukan tindak pidana lagi dan dapat menjadi anggota masyarakat yang baik di kemudian hari atau dengan tujuan penekanan perlindungan keluarga dalam masyarakat.</w:t>
      </w:r>
    </w:p>
    <w:p w:rsidR="00EA240F" w:rsidRDefault="00EA240F" w:rsidP="00EA240F">
      <w:pPr>
        <w:pStyle w:val="ListParagraph"/>
        <w:spacing w:after="0" w:line="480" w:lineRule="exact"/>
        <w:ind w:left="426"/>
        <w:jc w:val="center"/>
        <w:rPr>
          <w:rFonts w:asciiTheme="majorBidi" w:hAnsiTheme="majorBidi" w:cstheme="majorBidi"/>
          <w:b/>
          <w:bCs/>
          <w:sz w:val="24"/>
          <w:szCs w:val="24"/>
        </w:rPr>
      </w:pPr>
    </w:p>
    <w:p w:rsidR="00EA240F" w:rsidRDefault="00EA240F" w:rsidP="00EA240F">
      <w:pPr>
        <w:pStyle w:val="ListParagraph"/>
        <w:spacing w:after="0" w:line="480" w:lineRule="exact"/>
        <w:ind w:left="426"/>
        <w:jc w:val="center"/>
        <w:rPr>
          <w:rFonts w:asciiTheme="majorBidi" w:hAnsiTheme="majorBidi" w:cstheme="majorBidi"/>
          <w:b/>
          <w:bCs/>
          <w:sz w:val="24"/>
          <w:szCs w:val="24"/>
        </w:rPr>
      </w:pPr>
    </w:p>
    <w:p w:rsidR="00EA240F" w:rsidRPr="00CB3697" w:rsidRDefault="00EA240F" w:rsidP="00CB3697">
      <w:pPr>
        <w:spacing w:after="0" w:line="480" w:lineRule="exact"/>
        <w:rPr>
          <w:rFonts w:asciiTheme="majorBidi" w:hAnsiTheme="majorBidi" w:cstheme="majorBidi"/>
          <w:b/>
          <w:bCs/>
          <w:sz w:val="24"/>
          <w:szCs w:val="24"/>
        </w:rPr>
      </w:pPr>
    </w:p>
    <w:p w:rsidR="00402076" w:rsidRDefault="00402076" w:rsidP="00EA240F">
      <w:pPr>
        <w:pStyle w:val="ListParagraph"/>
        <w:spacing w:after="0" w:line="480" w:lineRule="exact"/>
        <w:ind w:left="426"/>
        <w:jc w:val="center"/>
        <w:rPr>
          <w:rFonts w:asciiTheme="majorBidi" w:hAnsiTheme="majorBidi" w:cstheme="majorBidi"/>
          <w:b/>
          <w:bCs/>
          <w:sz w:val="24"/>
          <w:szCs w:val="24"/>
        </w:rPr>
        <w:sectPr w:rsidR="00402076" w:rsidSect="00300DC2">
          <w:pgSz w:w="11907" w:h="16839" w:code="9"/>
          <w:pgMar w:top="2268" w:right="1701" w:bottom="1701" w:left="2268" w:header="709" w:footer="709" w:gutter="0"/>
          <w:cols w:space="708"/>
          <w:titlePg/>
          <w:docGrid w:linePitch="360"/>
        </w:sectPr>
      </w:pPr>
    </w:p>
    <w:p w:rsidR="00F059BE" w:rsidRPr="004C59B2" w:rsidRDefault="00F059BE" w:rsidP="00EA240F">
      <w:pPr>
        <w:pStyle w:val="ListParagraph"/>
        <w:spacing w:after="0" w:line="480" w:lineRule="exact"/>
        <w:ind w:left="426"/>
        <w:jc w:val="center"/>
        <w:rPr>
          <w:rFonts w:asciiTheme="majorBidi" w:hAnsiTheme="majorBidi" w:cstheme="majorBidi"/>
          <w:b/>
          <w:bCs/>
          <w:sz w:val="24"/>
          <w:szCs w:val="24"/>
        </w:rPr>
      </w:pPr>
      <w:r w:rsidRPr="004C59B2">
        <w:rPr>
          <w:rFonts w:asciiTheme="majorBidi" w:hAnsiTheme="majorBidi" w:cstheme="majorBidi"/>
          <w:b/>
          <w:bCs/>
          <w:sz w:val="24"/>
          <w:szCs w:val="24"/>
        </w:rPr>
        <w:t>BAB V</w:t>
      </w:r>
    </w:p>
    <w:p w:rsidR="00F059BE" w:rsidRDefault="00F059BE" w:rsidP="00EA240F">
      <w:pPr>
        <w:pStyle w:val="ListParagraph"/>
        <w:tabs>
          <w:tab w:val="center" w:pos="4182"/>
        </w:tabs>
        <w:spacing w:after="0" w:line="480" w:lineRule="exact"/>
        <w:ind w:left="426"/>
        <w:rPr>
          <w:rFonts w:asciiTheme="majorBidi" w:hAnsiTheme="majorBidi" w:cstheme="majorBidi"/>
          <w:b/>
          <w:bCs/>
          <w:sz w:val="24"/>
          <w:szCs w:val="24"/>
        </w:rPr>
      </w:pPr>
      <w:r>
        <w:rPr>
          <w:rFonts w:asciiTheme="majorBidi" w:hAnsiTheme="majorBidi" w:cstheme="majorBidi"/>
          <w:b/>
          <w:bCs/>
          <w:sz w:val="24"/>
          <w:szCs w:val="24"/>
        </w:rPr>
        <w:tab/>
      </w:r>
      <w:r w:rsidRPr="004C59B2">
        <w:rPr>
          <w:rFonts w:asciiTheme="majorBidi" w:hAnsiTheme="majorBidi" w:cstheme="majorBidi"/>
          <w:b/>
          <w:bCs/>
          <w:sz w:val="24"/>
          <w:szCs w:val="24"/>
        </w:rPr>
        <w:t>PENUTUP</w:t>
      </w:r>
    </w:p>
    <w:p w:rsidR="00F059BE" w:rsidRPr="00815232" w:rsidRDefault="00F059BE" w:rsidP="008D02F9">
      <w:pPr>
        <w:pStyle w:val="ListParagraph"/>
        <w:numPr>
          <w:ilvl w:val="0"/>
          <w:numId w:val="45"/>
        </w:numPr>
        <w:spacing w:after="0" w:line="480" w:lineRule="exact"/>
        <w:ind w:left="426"/>
        <w:rPr>
          <w:rFonts w:asciiTheme="majorBidi" w:hAnsiTheme="majorBidi" w:cstheme="majorBidi"/>
          <w:b/>
          <w:bCs/>
          <w:i/>
          <w:iCs/>
          <w:sz w:val="24"/>
          <w:szCs w:val="24"/>
        </w:rPr>
      </w:pPr>
      <w:r w:rsidRPr="00815232">
        <w:rPr>
          <w:rFonts w:asciiTheme="majorBidi" w:hAnsiTheme="majorBidi" w:cstheme="majorBidi"/>
          <w:b/>
          <w:bCs/>
          <w:i/>
          <w:iCs/>
          <w:sz w:val="24"/>
          <w:szCs w:val="24"/>
        </w:rPr>
        <w:t xml:space="preserve">Kesimpulan </w:t>
      </w:r>
    </w:p>
    <w:p w:rsidR="00F059BE" w:rsidRDefault="00F059BE" w:rsidP="00EA240F">
      <w:pPr>
        <w:spacing w:after="0" w:line="480" w:lineRule="exact"/>
        <w:jc w:val="both"/>
        <w:rPr>
          <w:rFonts w:asciiTheme="majorBidi" w:hAnsiTheme="majorBidi" w:cstheme="majorBidi"/>
          <w:sz w:val="24"/>
          <w:szCs w:val="24"/>
        </w:rPr>
      </w:pPr>
      <w:r>
        <w:rPr>
          <w:rFonts w:asciiTheme="majorBidi" w:hAnsiTheme="majorBidi" w:cstheme="majorBidi"/>
          <w:sz w:val="24"/>
          <w:szCs w:val="24"/>
        </w:rPr>
        <w:tab/>
        <w:t xml:space="preserve">Berdasarkan pada permasalahan yang telah penulis rumuskan dan mengacu pada yang telah penulis kumpulkan serta dengan analisa yang telah dilakukan dalam bab  sebelumnya, maka penelitian ini dapat disumpulkan sebagai berikut </w:t>
      </w:r>
    </w:p>
    <w:p w:rsidR="00F059BE" w:rsidRDefault="00F059BE" w:rsidP="008D02F9">
      <w:pPr>
        <w:pStyle w:val="ListParagraph"/>
        <w:numPr>
          <w:ilvl w:val="0"/>
          <w:numId w:val="6"/>
        </w:numPr>
        <w:spacing w:after="0" w:line="480" w:lineRule="exact"/>
        <w:ind w:left="426"/>
        <w:jc w:val="both"/>
        <w:rPr>
          <w:rFonts w:asciiTheme="majorBidi" w:hAnsiTheme="majorBidi" w:cstheme="majorBidi"/>
          <w:sz w:val="24"/>
          <w:szCs w:val="24"/>
        </w:rPr>
      </w:pPr>
      <w:r>
        <w:rPr>
          <w:rFonts w:asciiTheme="majorBidi" w:hAnsiTheme="majorBidi" w:cstheme="majorBidi"/>
          <w:sz w:val="24"/>
          <w:szCs w:val="24"/>
        </w:rPr>
        <w:t>pertimbangan hukum yang menjadikan hakim sebagai pertimbangan dalam memutuskan perkara ini salah satunya hal-hal yang meringankan bagi terdakwa yaitu sudah melakukan perdamain. W</w:t>
      </w:r>
      <w:r w:rsidRPr="00DE10F9">
        <w:rPr>
          <w:rFonts w:asciiTheme="majorBidi" w:hAnsiTheme="majorBidi" w:cstheme="majorBidi"/>
          <w:sz w:val="24"/>
          <w:szCs w:val="24"/>
        </w:rPr>
        <w:t xml:space="preserve">alaupun terdakwa dan korban sudah melakukan perdamaian proses hukum tetap berjalan karena terdakwah telah terbukti melakukan kekerasan fisik terhadap korban dan sudah ada putusan dari pengadilan dan terdakwa diberi hukuman selama 8 bulan penjara. </w:t>
      </w:r>
    </w:p>
    <w:p w:rsidR="00F059BE" w:rsidRPr="0011232F" w:rsidRDefault="00F059BE" w:rsidP="008D02F9">
      <w:pPr>
        <w:pStyle w:val="ListParagraph"/>
        <w:numPr>
          <w:ilvl w:val="0"/>
          <w:numId w:val="6"/>
        </w:numPr>
        <w:spacing w:after="0" w:line="480" w:lineRule="exact"/>
        <w:ind w:left="426"/>
        <w:jc w:val="both"/>
        <w:rPr>
          <w:rFonts w:asciiTheme="majorBidi" w:hAnsiTheme="majorBidi" w:cstheme="majorBidi"/>
          <w:sz w:val="24"/>
          <w:szCs w:val="24"/>
        </w:rPr>
      </w:pPr>
      <w:r>
        <w:rPr>
          <w:rFonts w:asciiTheme="majorBidi" w:hAnsiTheme="majorBidi" w:cstheme="majorBidi"/>
          <w:sz w:val="24"/>
          <w:szCs w:val="24"/>
        </w:rPr>
        <w:t>D</w:t>
      </w:r>
      <w:r w:rsidRPr="0011232F">
        <w:rPr>
          <w:rFonts w:asciiTheme="majorBidi" w:hAnsiTheme="majorBidi" w:cstheme="majorBidi"/>
          <w:sz w:val="24"/>
          <w:szCs w:val="24"/>
          <w:lang w:val="en-ID"/>
        </w:rPr>
        <w:t>alam hukum Islam tindakan kekerasan dalam rumah tangga sebagaimana dalam pertimbangan putusan hakim Pengadilan Negeri majene dengen putusan No.56/Pid.Sus/2019/PN.Mjn sanksi bagi tindak kekerasan dalam rumah tangga dalam hukum Islam mempunyai sanksi pokok dan sanksi penganti. Dalam pertimbnagan putusan hakim sanksi pidana yang diberikan kepada terdakwa yaitu pidana 8 bulan penjara dan jaksa memberikan tuntutan 1 tahun penjara. Jadi, dalam hukum Islam ada peringanan hukuman berdasarkan hasil analisis peneliti terhadap putusan hakim menyatakan bahwa di dalam hukum pidana Islam ada hal-hal juga yang meringankan hukuman sesuai dengan keputusan hakim, seperti  dalam kasus kekerasan penganiayaan sanksi pokok utama dalam hukum pidana Islam yaitu Qisas. Sehingga dalam putusan ini ada hal-hal yang meringankan menjadi ganti rugi apabila korban dan terdakwa saling memaafkan atau sudah melakukan perdamaian. Jadi, hukuman yang diterapkan oleh majelis hakim yaitu hukuman ta’zir, karena menurut hukum Islam kasus kekerasan itu sanksi pokonya atau penggantinya adalah kerugian tetapi yang hukuman yang diterapkan oleh hakim dalam putusan ini adalah penjara istilah dalam hukum pidana Islam yaitu ta’zir.</w:t>
      </w:r>
    </w:p>
    <w:p w:rsidR="00F059BE" w:rsidRPr="00815232" w:rsidRDefault="00F059BE" w:rsidP="008D02F9">
      <w:pPr>
        <w:pStyle w:val="ListParagraph"/>
        <w:numPr>
          <w:ilvl w:val="0"/>
          <w:numId w:val="45"/>
        </w:numPr>
        <w:spacing w:after="0" w:line="480" w:lineRule="exact"/>
        <w:ind w:left="425"/>
        <w:jc w:val="both"/>
        <w:rPr>
          <w:rFonts w:asciiTheme="majorBidi" w:hAnsiTheme="majorBidi" w:cstheme="majorBidi"/>
          <w:b/>
          <w:bCs/>
          <w:i/>
          <w:iCs/>
          <w:sz w:val="24"/>
          <w:szCs w:val="24"/>
          <w:lang w:val="en-ID"/>
        </w:rPr>
      </w:pPr>
      <w:r w:rsidRPr="00815232">
        <w:rPr>
          <w:rFonts w:asciiTheme="majorBidi" w:hAnsiTheme="majorBidi" w:cstheme="majorBidi"/>
          <w:b/>
          <w:bCs/>
          <w:i/>
          <w:iCs/>
          <w:sz w:val="24"/>
          <w:szCs w:val="24"/>
          <w:lang w:val="en-ID"/>
        </w:rPr>
        <w:t>Implikasi penelitian</w:t>
      </w:r>
    </w:p>
    <w:p w:rsidR="00F059BE" w:rsidRPr="00582AA2" w:rsidRDefault="00F059BE" w:rsidP="008D02F9">
      <w:pPr>
        <w:pStyle w:val="ListParagraph"/>
        <w:numPr>
          <w:ilvl w:val="0"/>
          <w:numId w:val="48"/>
        </w:numPr>
        <w:spacing w:after="0" w:line="480" w:lineRule="exact"/>
        <w:ind w:left="425"/>
        <w:jc w:val="both"/>
        <w:rPr>
          <w:rFonts w:asciiTheme="majorBidi" w:hAnsiTheme="majorBidi" w:cstheme="majorBidi"/>
          <w:b/>
          <w:bCs/>
          <w:sz w:val="24"/>
          <w:szCs w:val="24"/>
          <w:lang w:val="en-ID"/>
        </w:rPr>
      </w:pPr>
      <w:r w:rsidRPr="009B2EB7">
        <w:rPr>
          <w:rFonts w:asciiTheme="majorBidi" w:hAnsiTheme="majorBidi" w:cstheme="majorBidi"/>
          <w:sz w:val="24"/>
          <w:szCs w:val="24"/>
          <w:lang w:val="en-ID"/>
        </w:rPr>
        <w:t>Mengacu pada perbuatan sebagaimana dalam putusan Pengadilan Negeri Majene yang penul</w:t>
      </w:r>
      <w:r>
        <w:rPr>
          <w:rFonts w:asciiTheme="majorBidi" w:hAnsiTheme="majorBidi" w:cstheme="majorBidi"/>
          <w:sz w:val="24"/>
          <w:szCs w:val="24"/>
          <w:lang w:val="en-ID"/>
        </w:rPr>
        <w:t>is teliti, diharapkan agar lebih menghormati kepentingan dan hak satu sama lain antara suami dan istri serta senantiasa menjaga, dan  membangun suasana keluarga yang harmonis agar tidak adanya kasus-kasus kekerasan yang sering terjadi dalam keluarga.</w:t>
      </w:r>
    </w:p>
    <w:p w:rsidR="00F059BE" w:rsidRPr="009B2EB7" w:rsidRDefault="00F059BE" w:rsidP="008D02F9">
      <w:pPr>
        <w:pStyle w:val="ListParagraph"/>
        <w:numPr>
          <w:ilvl w:val="0"/>
          <w:numId w:val="48"/>
        </w:numPr>
        <w:spacing w:after="0" w:line="480" w:lineRule="exact"/>
        <w:ind w:left="425"/>
        <w:jc w:val="both"/>
        <w:rPr>
          <w:rFonts w:asciiTheme="majorBidi" w:hAnsiTheme="majorBidi" w:cstheme="majorBidi"/>
          <w:b/>
          <w:bCs/>
          <w:sz w:val="24"/>
          <w:szCs w:val="24"/>
          <w:lang w:val="en-ID"/>
        </w:rPr>
      </w:pPr>
      <w:r>
        <w:rPr>
          <w:rFonts w:asciiTheme="majorBidi" w:hAnsiTheme="majorBidi" w:cstheme="majorBidi"/>
          <w:sz w:val="24"/>
          <w:szCs w:val="24"/>
          <w:lang w:val="en-ID"/>
        </w:rPr>
        <w:t xml:space="preserve"> </w:t>
      </w:r>
      <w:r w:rsidRPr="009B2EB7">
        <w:rPr>
          <w:rFonts w:asciiTheme="majorBidi" w:hAnsiTheme="majorBidi" w:cstheme="majorBidi"/>
          <w:sz w:val="24"/>
          <w:szCs w:val="24"/>
          <w:lang w:val="en-ID"/>
        </w:rPr>
        <w:t>Terkait dengan tujuan hukum pidana, dapat berjalan dengan baik atau tidaknya dalam mencapai keadilan tergantung kepada yang mengendalikan, yaitu para penegak hukum. Untuk itu, bagi para penegak hukum diharapkan dapat sama-sama menegakkan keadilan berdasar Undang-Undang yang ada.</w:t>
      </w:r>
    </w:p>
    <w:p w:rsidR="00F059BE" w:rsidRPr="00621F14" w:rsidRDefault="00F059BE" w:rsidP="008D02F9">
      <w:pPr>
        <w:pStyle w:val="ListParagraph"/>
        <w:numPr>
          <w:ilvl w:val="0"/>
          <w:numId w:val="48"/>
        </w:numPr>
        <w:spacing w:after="0" w:line="480" w:lineRule="exact"/>
        <w:ind w:left="425"/>
        <w:jc w:val="both"/>
        <w:rPr>
          <w:rFonts w:asciiTheme="majorBidi" w:hAnsiTheme="majorBidi" w:cstheme="majorBidi"/>
          <w:b/>
          <w:bCs/>
          <w:sz w:val="24"/>
          <w:szCs w:val="24"/>
          <w:lang w:val="en-ID"/>
        </w:rPr>
      </w:pPr>
      <w:r>
        <w:rPr>
          <w:rFonts w:asciiTheme="majorBidi" w:hAnsiTheme="majorBidi" w:cstheme="majorBidi"/>
          <w:sz w:val="24"/>
          <w:szCs w:val="24"/>
          <w:lang w:val="en-ID"/>
        </w:rPr>
        <w:t>Kepada pembaca, bahwa persoalan ini masih banyak yang perlu dikaji. Maka diperlukan kritik dan saran agar tidak membuat kekerasan kembali seiring peran perempuan dalam publik.</w:t>
      </w:r>
    </w:p>
    <w:p w:rsidR="00F059BE" w:rsidRPr="00621F14" w:rsidRDefault="00F059BE" w:rsidP="00F059BE">
      <w:pPr>
        <w:ind w:left="65"/>
        <w:jc w:val="both"/>
        <w:rPr>
          <w:rFonts w:asciiTheme="majorBidi" w:hAnsiTheme="majorBidi" w:cstheme="majorBidi"/>
          <w:b/>
          <w:bCs/>
          <w:sz w:val="24"/>
          <w:szCs w:val="24"/>
          <w:lang w:val="en-ID"/>
        </w:rPr>
      </w:pPr>
    </w:p>
    <w:p w:rsidR="00F059BE" w:rsidRDefault="00F059BE" w:rsidP="00F059BE">
      <w:pPr>
        <w:spacing w:before="160" w:after="240" w:line="360" w:lineRule="auto"/>
        <w:jc w:val="center"/>
        <w:rPr>
          <w:rFonts w:asciiTheme="majorBidi" w:hAnsiTheme="majorBidi" w:cstheme="majorBidi"/>
          <w:b/>
          <w:bCs/>
          <w:sz w:val="24"/>
          <w:szCs w:val="24"/>
          <w:lang w:val="en-ID"/>
        </w:rPr>
      </w:pPr>
    </w:p>
    <w:p w:rsidR="00F059BE" w:rsidRDefault="00F059BE" w:rsidP="00F059BE">
      <w:pPr>
        <w:spacing w:before="160" w:after="240" w:line="360" w:lineRule="auto"/>
        <w:jc w:val="center"/>
        <w:rPr>
          <w:rFonts w:asciiTheme="majorBidi" w:hAnsiTheme="majorBidi" w:cstheme="majorBidi"/>
          <w:b/>
          <w:bCs/>
          <w:sz w:val="24"/>
          <w:szCs w:val="24"/>
          <w:lang w:val="en-ID"/>
        </w:rPr>
      </w:pPr>
    </w:p>
    <w:p w:rsidR="00F059BE" w:rsidRDefault="00F059BE" w:rsidP="00F059BE">
      <w:pPr>
        <w:spacing w:before="160" w:after="240" w:line="360" w:lineRule="auto"/>
        <w:rPr>
          <w:rFonts w:asciiTheme="majorBidi" w:hAnsiTheme="majorBidi" w:cstheme="majorBidi"/>
          <w:b/>
          <w:bCs/>
          <w:sz w:val="24"/>
          <w:szCs w:val="24"/>
          <w:lang w:val="en-ID"/>
        </w:rPr>
      </w:pPr>
    </w:p>
    <w:p w:rsidR="00F059BE" w:rsidRDefault="00F059BE" w:rsidP="00F059BE">
      <w:pPr>
        <w:spacing w:before="160" w:after="240" w:line="360" w:lineRule="auto"/>
        <w:jc w:val="center"/>
        <w:rPr>
          <w:rFonts w:asciiTheme="majorBidi" w:hAnsiTheme="majorBidi" w:cstheme="majorBidi"/>
          <w:b/>
          <w:bCs/>
          <w:sz w:val="24"/>
          <w:szCs w:val="24"/>
          <w:lang w:val="en-ID"/>
        </w:rPr>
      </w:pPr>
    </w:p>
    <w:p w:rsidR="00F059BE" w:rsidRDefault="00F059BE" w:rsidP="00F059BE">
      <w:pPr>
        <w:spacing w:before="160" w:after="240" w:line="360" w:lineRule="auto"/>
        <w:jc w:val="center"/>
        <w:rPr>
          <w:rFonts w:asciiTheme="majorBidi" w:hAnsiTheme="majorBidi" w:cstheme="majorBidi"/>
          <w:b/>
          <w:bCs/>
          <w:sz w:val="24"/>
          <w:szCs w:val="24"/>
          <w:lang w:val="en-ID"/>
        </w:rPr>
      </w:pPr>
    </w:p>
    <w:p w:rsidR="00F059BE" w:rsidRDefault="00F059BE" w:rsidP="00F059BE">
      <w:pPr>
        <w:spacing w:before="160" w:after="240" w:line="360" w:lineRule="auto"/>
        <w:jc w:val="center"/>
        <w:rPr>
          <w:rFonts w:asciiTheme="majorBidi" w:hAnsiTheme="majorBidi" w:cstheme="majorBidi"/>
          <w:b/>
          <w:bCs/>
          <w:sz w:val="24"/>
          <w:szCs w:val="24"/>
          <w:lang w:val="en-ID"/>
        </w:rPr>
      </w:pPr>
    </w:p>
    <w:p w:rsidR="00DC0ECB" w:rsidRDefault="00DC0ECB" w:rsidP="00F059BE">
      <w:pPr>
        <w:spacing w:before="160" w:after="240" w:line="360" w:lineRule="auto"/>
        <w:jc w:val="center"/>
        <w:rPr>
          <w:rFonts w:asciiTheme="majorBidi" w:hAnsiTheme="majorBidi" w:cstheme="majorBidi"/>
          <w:b/>
          <w:bCs/>
          <w:sz w:val="24"/>
          <w:szCs w:val="24"/>
          <w:lang w:val="en-ID"/>
        </w:rPr>
        <w:sectPr w:rsidR="00DC0ECB" w:rsidSect="00300DC2">
          <w:pgSz w:w="11907" w:h="16839" w:code="9"/>
          <w:pgMar w:top="2268" w:right="1701" w:bottom="1701" w:left="2268" w:header="709" w:footer="709" w:gutter="0"/>
          <w:cols w:space="708"/>
          <w:titlePg/>
          <w:docGrid w:linePitch="360"/>
        </w:sectPr>
      </w:pPr>
    </w:p>
    <w:p w:rsidR="00F059BE" w:rsidRDefault="00F059BE" w:rsidP="00F059BE">
      <w:pPr>
        <w:spacing w:before="160" w:after="240" w:line="360" w:lineRule="auto"/>
        <w:jc w:val="center"/>
        <w:rPr>
          <w:rFonts w:asciiTheme="majorBidi" w:hAnsiTheme="majorBidi" w:cstheme="majorBidi"/>
          <w:b/>
          <w:bCs/>
          <w:sz w:val="24"/>
          <w:szCs w:val="24"/>
          <w:lang w:val="en-ID"/>
        </w:rPr>
      </w:pPr>
      <w:r w:rsidRPr="00955322">
        <w:rPr>
          <w:rFonts w:asciiTheme="majorBidi" w:hAnsiTheme="majorBidi" w:cstheme="majorBidi"/>
          <w:b/>
          <w:bCs/>
          <w:sz w:val="24"/>
          <w:szCs w:val="24"/>
          <w:lang w:val="en-ID"/>
        </w:rPr>
        <w:t>DAFTAR PUSTAKA</w:t>
      </w:r>
    </w:p>
    <w:p w:rsidR="00F059BE" w:rsidRDefault="00422111" w:rsidP="00F059BE">
      <w:pPr>
        <w:spacing w:before="120" w:line="240" w:lineRule="exact"/>
        <w:jc w:val="both"/>
        <w:rPr>
          <w:rFonts w:asciiTheme="majorBidi" w:hAnsiTheme="majorBidi" w:cstheme="majorBidi"/>
          <w:b/>
          <w:bCs/>
          <w:sz w:val="24"/>
          <w:szCs w:val="24"/>
          <w:lang w:val="en-ID"/>
        </w:rPr>
      </w:pPr>
      <w:r>
        <w:rPr>
          <w:rFonts w:asciiTheme="majorBidi" w:hAnsiTheme="majorBidi" w:cstheme="majorBidi"/>
          <w:b/>
          <w:bCs/>
          <w:sz w:val="24"/>
          <w:szCs w:val="24"/>
          <w:lang w:val="en-ID"/>
        </w:rPr>
        <w:t>Buku</w:t>
      </w:r>
      <w:r w:rsidR="00F059BE">
        <w:rPr>
          <w:rFonts w:asciiTheme="majorBidi" w:hAnsiTheme="majorBidi" w:cstheme="majorBidi"/>
          <w:b/>
          <w:bCs/>
          <w:sz w:val="24"/>
          <w:szCs w:val="24"/>
          <w:lang w:val="en-ID"/>
        </w:rPr>
        <w:t>:</w:t>
      </w:r>
    </w:p>
    <w:p w:rsidR="00F059BE" w:rsidRPr="00FD2633" w:rsidRDefault="00F059BE" w:rsidP="00F059BE">
      <w:pPr>
        <w:spacing w:before="120" w:line="240" w:lineRule="exact"/>
        <w:ind w:left="709" w:hanging="709"/>
        <w:jc w:val="both"/>
        <w:rPr>
          <w:rFonts w:asciiTheme="majorBidi" w:hAnsiTheme="majorBidi" w:cstheme="majorBidi"/>
          <w:b/>
          <w:bCs/>
          <w:sz w:val="24"/>
          <w:szCs w:val="24"/>
          <w:lang w:val="en-ID"/>
        </w:rPr>
      </w:pPr>
      <w:r w:rsidRPr="00CD01B2">
        <w:rPr>
          <w:rFonts w:asciiTheme="majorBidi" w:hAnsiTheme="majorBidi" w:cstheme="majorBidi"/>
          <w:sz w:val="24"/>
          <w:szCs w:val="24"/>
        </w:rPr>
        <w:t>Al-Qur’an dan Terjemahan</w:t>
      </w:r>
      <w:r>
        <w:rPr>
          <w:rFonts w:asciiTheme="majorBidi" w:hAnsiTheme="majorBidi" w:cstheme="majorBidi"/>
          <w:i/>
          <w:iCs/>
          <w:sz w:val="24"/>
          <w:szCs w:val="24"/>
        </w:rPr>
        <w:t>,</w:t>
      </w:r>
      <w:r w:rsidRPr="009932A3">
        <w:rPr>
          <w:rFonts w:asciiTheme="majorBidi" w:hAnsiTheme="majorBidi" w:cstheme="majorBidi"/>
          <w:sz w:val="24"/>
          <w:szCs w:val="24"/>
        </w:rPr>
        <w:t xml:space="preserve"> </w:t>
      </w:r>
      <w:r w:rsidRPr="00955322">
        <w:rPr>
          <w:rFonts w:asciiTheme="majorBidi" w:hAnsiTheme="majorBidi" w:cstheme="majorBidi"/>
          <w:sz w:val="24"/>
          <w:szCs w:val="24"/>
        </w:rPr>
        <w:t>Kementrian Agama RI</w:t>
      </w:r>
      <w:r w:rsidRPr="00955322">
        <w:rPr>
          <w:rFonts w:asciiTheme="majorBidi" w:hAnsiTheme="majorBidi" w:cstheme="majorBidi"/>
          <w:i/>
          <w:iCs/>
          <w:sz w:val="24"/>
          <w:szCs w:val="24"/>
        </w:rPr>
        <w:t xml:space="preserve"> Bahasa Indonesia</w:t>
      </w:r>
      <w:r w:rsidRPr="00955322">
        <w:rPr>
          <w:rFonts w:asciiTheme="majorBidi" w:hAnsiTheme="majorBidi" w:cstheme="majorBidi"/>
          <w:sz w:val="24"/>
          <w:szCs w:val="24"/>
        </w:rPr>
        <w:t>, Add-Ins Microsoft Word, Qur’an I</w:t>
      </w:r>
      <w:r>
        <w:rPr>
          <w:rFonts w:asciiTheme="majorBidi" w:hAnsiTheme="majorBidi" w:cstheme="majorBidi"/>
          <w:sz w:val="24"/>
          <w:szCs w:val="24"/>
        </w:rPr>
        <w:t>n Word Indonesia, 2019.</w:t>
      </w:r>
    </w:p>
    <w:p w:rsidR="00F059BE" w:rsidRDefault="00F059BE" w:rsidP="00F059BE">
      <w:pPr>
        <w:pStyle w:val="FootnoteText"/>
        <w:spacing w:before="120" w:line="24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Aroma Elmina Marta.</w:t>
      </w:r>
      <w:r w:rsidRPr="00955322">
        <w:rPr>
          <w:rFonts w:asciiTheme="majorBidi" w:hAnsiTheme="majorBidi" w:cstheme="majorBidi"/>
          <w:i/>
          <w:iCs/>
          <w:sz w:val="24"/>
          <w:szCs w:val="24"/>
        </w:rPr>
        <w:t xml:space="preserve"> Perempuan, Kekerasan dan Hukum </w:t>
      </w:r>
      <w:r w:rsidRPr="00955322">
        <w:rPr>
          <w:rFonts w:asciiTheme="majorBidi" w:hAnsiTheme="majorBidi" w:cstheme="majorBidi"/>
          <w:sz w:val="24"/>
          <w:szCs w:val="24"/>
        </w:rPr>
        <w:t>Yogyakarta: UII Press, 2003.</w:t>
      </w:r>
    </w:p>
    <w:p w:rsidR="00F059BE" w:rsidRPr="000E4B78"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 xml:space="preserve">Anis, Fadjru Laili. </w:t>
      </w:r>
      <w:r w:rsidRPr="00955322">
        <w:rPr>
          <w:rFonts w:asciiTheme="majorBidi" w:hAnsiTheme="majorBidi" w:cstheme="majorBidi"/>
          <w:i/>
          <w:iCs/>
          <w:sz w:val="24"/>
          <w:szCs w:val="24"/>
        </w:rPr>
        <w:t>Tinjauan Yuridis Terhadap Tindak Pidana Kekerasan Dalam Rumah Tangga Yang di Lakukan Suami Kepada Istri</w:t>
      </w:r>
      <w:r w:rsidRPr="00955322">
        <w:rPr>
          <w:rFonts w:asciiTheme="majorBidi" w:hAnsiTheme="majorBidi" w:cstheme="majorBidi"/>
          <w:sz w:val="24"/>
          <w:szCs w:val="24"/>
        </w:rPr>
        <w:t xml:space="preserve"> Studi Putusan No.188/Pid.B/2012/PN.SGT, Skripsi Mahasiswa Fakultas Syariah Universitas Islam Negeri Sulthan Thaha Saifuddin Jambi, 2019. </w:t>
      </w:r>
    </w:p>
    <w:p w:rsidR="00F059BE" w:rsidRDefault="00F059BE" w:rsidP="00F059BE">
      <w:pPr>
        <w:pStyle w:val="FootnoteText"/>
        <w:spacing w:line="320" w:lineRule="exact"/>
        <w:ind w:left="709" w:hanging="709"/>
        <w:jc w:val="both"/>
        <w:rPr>
          <w:rFonts w:asciiTheme="majorBidi" w:hAnsiTheme="majorBidi" w:cstheme="majorBidi"/>
          <w:sz w:val="24"/>
          <w:szCs w:val="24"/>
        </w:rPr>
      </w:pPr>
      <w:r>
        <w:rPr>
          <w:rFonts w:asciiTheme="majorBidi" w:hAnsiTheme="majorBidi" w:cstheme="majorBidi"/>
          <w:sz w:val="24"/>
          <w:szCs w:val="24"/>
        </w:rPr>
        <w:t xml:space="preserve">Bungin, Burhan. </w:t>
      </w:r>
      <w:r w:rsidRPr="00955322">
        <w:rPr>
          <w:rFonts w:asciiTheme="majorBidi" w:hAnsiTheme="majorBidi" w:cstheme="majorBidi"/>
          <w:sz w:val="24"/>
          <w:szCs w:val="24"/>
        </w:rPr>
        <w:t>Metodologi Penelitian Sosial dan Ekonomi (Jakarta: Prenadamedia Group 2015.</w:t>
      </w:r>
    </w:p>
    <w:p w:rsidR="00F059BE" w:rsidRPr="00B9433C" w:rsidRDefault="00F059BE" w:rsidP="00F059BE">
      <w:pPr>
        <w:spacing w:line="320" w:lineRule="exact"/>
        <w:ind w:left="709" w:hanging="709"/>
        <w:jc w:val="both"/>
      </w:pPr>
      <w:r w:rsidRPr="00DD3317">
        <w:rPr>
          <w:rFonts w:asciiTheme="majorBidi" w:hAnsiTheme="majorBidi" w:cstheme="majorBidi"/>
          <w:sz w:val="24"/>
          <w:szCs w:val="24"/>
        </w:rPr>
        <w:t xml:space="preserve">Eko Murdayanto, </w:t>
      </w:r>
      <w:r w:rsidRPr="00DD3317">
        <w:rPr>
          <w:rFonts w:asciiTheme="majorBidi" w:hAnsiTheme="majorBidi" w:cstheme="majorBidi"/>
          <w:i/>
          <w:iCs/>
          <w:sz w:val="24"/>
          <w:szCs w:val="24"/>
        </w:rPr>
        <w:t>Penelitian Pendidikan</w:t>
      </w:r>
      <w:r w:rsidRPr="00DD3317">
        <w:rPr>
          <w:rFonts w:asciiTheme="majorBidi" w:hAnsiTheme="majorBidi" w:cstheme="majorBidi"/>
          <w:sz w:val="24"/>
          <w:szCs w:val="24"/>
        </w:rPr>
        <w:t>; Teori dan Aplikasi  disertasi Contoh Proposal Cet.l; Yogyakarta Press, 2020</w:t>
      </w:r>
      <w:r>
        <w:rPr>
          <w:rFonts w:asciiTheme="majorBidi" w:hAnsiTheme="majorBidi" w:cstheme="majorBidi"/>
        </w:rPr>
        <w:t>.</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Djamali</w:t>
      </w:r>
      <w:r>
        <w:rPr>
          <w:rFonts w:asciiTheme="majorBidi" w:hAnsiTheme="majorBidi" w:cstheme="majorBidi"/>
          <w:sz w:val="24"/>
          <w:szCs w:val="24"/>
        </w:rPr>
        <w:t xml:space="preserve">, </w:t>
      </w:r>
      <w:r w:rsidRPr="00955322">
        <w:rPr>
          <w:rFonts w:asciiTheme="majorBidi" w:hAnsiTheme="majorBidi" w:cstheme="majorBidi"/>
          <w:sz w:val="24"/>
          <w:szCs w:val="24"/>
        </w:rPr>
        <w:t>Abdoel</w:t>
      </w:r>
      <w:r>
        <w:rPr>
          <w:rFonts w:asciiTheme="majorBidi" w:hAnsiTheme="majorBidi" w:cstheme="majorBidi"/>
          <w:sz w:val="24"/>
          <w:szCs w:val="24"/>
        </w:rPr>
        <w:t>.</w:t>
      </w:r>
      <w:r>
        <w:rPr>
          <w:rFonts w:asciiTheme="majorBidi" w:hAnsiTheme="majorBidi" w:cstheme="majorBidi"/>
          <w:i/>
          <w:iCs/>
          <w:sz w:val="24"/>
          <w:szCs w:val="24"/>
        </w:rPr>
        <w:t xml:space="preserve"> </w:t>
      </w:r>
      <w:r w:rsidRPr="000F5FB3">
        <w:rPr>
          <w:rFonts w:asciiTheme="majorBidi" w:hAnsiTheme="majorBidi" w:cstheme="majorBidi"/>
          <w:i/>
          <w:iCs/>
          <w:sz w:val="24"/>
          <w:szCs w:val="24"/>
        </w:rPr>
        <w:t xml:space="preserve">Pengantar Hukum Indonesia </w:t>
      </w:r>
      <w:r w:rsidRPr="00AD7CB1">
        <w:rPr>
          <w:rFonts w:asciiTheme="majorBidi" w:hAnsiTheme="majorBidi" w:cstheme="majorBidi"/>
          <w:sz w:val="24"/>
          <w:szCs w:val="24"/>
        </w:rPr>
        <w:t>Jakarta</w:t>
      </w:r>
      <w:r w:rsidRPr="00955322">
        <w:rPr>
          <w:rFonts w:asciiTheme="majorBidi" w:hAnsiTheme="majorBidi" w:cstheme="majorBidi"/>
          <w:sz w:val="24"/>
          <w:szCs w:val="24"/>
        </w:rPr>
        <w:t>: PT Raja Grafindo Persada, 2011.</w:t>
      </w:r>
    </w:p>
    <w:p w:rsidR="00F059BE" w:rsidRDefault="00F059BE" w:rsidP="00F059BE">
      <w:pPr>
        <w:pStyle w:val="FootnoteText"/>
        <w:spacing w:line="320" w:lineRule="exact"/>
        <w:ind w:left="709" w:hanging="709"/>
        <w:jc w:val="both"/>
        <w:rPr>
          <w:rFonts w:asciiTheme="majorBidi" w:hAnsiTheme="majorBidi" w:cstheme="majorBidi"/>
        </w:rPr>
      </w:pPr>
      <w:r w:rsidRPr="000E4B78">
        <w:rPr>
          <w:rFonts w:asciiTheme="majorBidi" w:hAnsiTheme="majorBidi" w:cstheme="majorBidi"/>
          <w:sz w:val="24"/>
          <w:szCs w:val="24"/>
        </w:rPr>
        <w:t xml:space="preserve">Fuad Thohori, </w:t>
      </w:r>
      <w:r w:rsidRPr="005820B8">
        <w:rPr>
          <w:rFonts w:asciiTheme="majorBidi" w:hAnsiTheme="majorBidi" w:cstheme="majorBidi"/>
          <w:i/>
          <w:iCs/>
          <w:sz w:val="24"/>
          <w:szCs w:val="24"/>
        </w:rPr>
        <w:t>Kajian Hadis-Hadis Hukum Pidana Islam Hudud, Qishash, dan Ta’zir</w:t>
      </w:r>
      <w:r w:rsidRPr="000E4B78">
        <w:rPr>
          <w:rFonts w:asciiTheme="majorBidi" w:hAnsiTheme="majorBidi" w:cstheme="majorBidi"/>
          <w:sz w:val="24"/>
          <w:szCs w:val="24"/>
        </w:rPr>
        <w:t xml:space="preserve"> Cet. 1; Yogyakarta: CV Budi Utama, 2018</w:t>
      </w:r>
      <w:r>
        <w:rPr>
          <w:rFonts w:asciiTheme="majorBidi" w:hAnsiTheme="majorBidi" w:cstheme="majorBidi"/>
        </w:rPr>
        <w:t>.</w:t>
      </w:r>
      <w:r w:rsidRPr="00EB5C69">
        <w:rPr>
          <w:rFonts w:asciiTheme="majorBidi" w:hAnsiTheme="majorBidi" w:cstheme="majorBidi"/>
        </w:rPr>
        <w:t xml:space="preserve"> </w:t>
      </w:r>
    </w:p>
    <w:p w:rsidR="00F059BE"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 xml:space="preserve">Fantari, Diah Rahmi, </w:t>
      </w:r>
      <w:r w:rsidRPr="00955322">
        <w:rPr>
          <w:rFonts w:asciiTheme="majorBidi" w:hAnsiTheme="majorBidi" w:cstheme="majorBidi"/>
          <w:i/>
          <w:iCs/>
          <w:sz w:val="24"/>
          <w:szCs w:val="24"/>
        </w:rPr>
        <w:t xml:space="preserve">Pemukulan Suami Terhadap Istri diTinjau Dari Hukum Islam Studi Terhadap Pasal 5 dan 6 UU 23 Tahun 2004 Tentang Penghapusan Kekerasan dalam Rumaha Tangga, </w:t>
      </w:r>
      <w:r w:rsidRPr="00955322">
        <w:rPr>
          <w:rFonts w:asciiTheme="majorBidi" w:hAnsiTheme="majorBidi" w:cstheme="majorBidi"/>
          <w:sz w:val="24"/>
          <w:szCs w:val="24"/>
        </w:rPr>
        <w:t xml:space="preserve">Skripsi Program Studi Hukum Keluarga, Riau, Fakultas Syariah dan Hukum Universitas Islam Negeri Sultan Syarif Kasim Riau-Pekanbaru, 2019. </w:t>
      </w:r>
      <w:r w:rsidRPr="00955322">
        <w:rPr>
          <w:rFonts w:asciiTheme="majorBidi" w:hAnsiTheme="majorBidi" w:cstheme="majorBidi"/>
          <w:sz w:val="24"/>
          <w:szCs w:val="24"/>
          <w:lang w:val="en-ID"/>
        </w:rPr>
        <w:tab/>
      </w:r>
    </w:p>
    <w:p w:rsidR="00F059BE" w:rsidRPr="00266A2F" w:rsidRDefault="00F059BE" w:rsidP="00F059BE">
      <w:pPr>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Guse Praudi,  </w:t>
      </w:r>
      <w:r w:rsidRPr="00E50124">
        <w:rPr>
          <w:rFonts w:asciiTheme="majorBidi" w:hAnsiTheme="majorBidi" w:cstheme="majorBidi"/>
          <w:i/>
          <w:iCs/>
          <w:sz w:val="24"/>
          <w:szCs w:val="24"/>
        </w:rPr>
        <w:t>Berbagai  Aspek Tindak Pidana Kekerasan dalam Rumah Tangga</w:t>
      </w:r>
      <w:r w:rsidRPr="00955322">
        <w:rPr>
          <w:rFonts w:asciiTheme="majorBidi" w:hAnsiTheme="majorBidi" w:cstheme="majorBidi"/>
          <w:sz w:val="24"/>
          <w:szCs w:val="24"/>
        </w:rPr>
        <w:t>, Merkid Press, Yogyakarta, 2012.</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Hamzah, </w:t>
      </w:r>
      <w:r>
        <w:rPr>
          <w:rFonts w:asciiTheme="majorBidi" w:hAnsiTheme="majorBidi" w:cstheme="majorBidi"/>
          <w:sz w:val="24"/>
          <w:szCs w:val="24"/>
        </w:rPr>
        <w:t xml:space="preserve">Andi. </w:t>
      </w:r>
      <w:r w:rsidRPr="00955322">
        <w:rPr>
          <w:rFonts w:asciiTheme="majorBidi" w:hAnsiTheme="majorBidi" w:cstheme="majorBidi"/>
          <w:i/>
          <w:iCs/>
          <w:sz w:val="24"/>
          <w:szCs w:val="24"/>
        </w:rPr>
        <w:t xml:space="preserve">Hukum Pidana Indonesia </w:t>
      </w:r>
      <w:r w:rsidRPr="00955322">
        <w:rPr>
          <w:rFonts w:asciiTheme="majorBidi" w:hAnsiTheme="majorBidi" w:cstheme="majorBidi"/>
          <w:sz w:val="24"/>
          <w:szCs w:val="24"/>
        </w:rPr>
        <w:t>Jakarta: Sinar Grafika, 2017</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Hengki, Wijaya. </w:t>
      </w:r>
      <w:r w:rsidRPr="00955322">
        <w:rPr>
          <w:rFonts w:asciiTheme="majorBidi" w:hAnsiTheme="majorBidi" w:cstheme="majorBidi"/>
          <w:i/>
          <w:iCs/>
          <w:sz w:val="24"/>
          <w:szCs w:val="24"/>
        </w:rPr>
        <w:t>Analisis data Kualitatif Ilmu Pendidikan Teknologi</w:t>
      </w:r>
      <w:r w:rsidRPr="00955322">
        <w:rPr>
          <w:rFonts w:asciiTheme="majorBidi" w:hAnsiTheme="majorBidi" w:cstheme="majorBidi"/>
          <w:sz w:val="24"/>
          <w:szCs w:val="24"/>
        </w:rPr>
        <w:t xml:space="preserve"> Makassar: Sekolah Tinggi Theologia Jaffray 2018.</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Hakim</w:t>
      </w:r>
      <w:r>
        <w:rPr>
          <w:rFonts w:asciiTheme="majorBidi" w:hAnsiTheme="majorBidi" w:cstheme="majorBidi"/>
          <w:sz w:val="24"/>
          <w:szCs w:val="24"/>
        </w:rPr>
        <w:t>, Lukman</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Asas-Asas Hukum Pidana</w:t>
      </w:r>
      <w:r w:rsidRPr="00955322">
        <w:rPr>
          <w:rFonts w:asciiTheme="majorBidi" w:hAnsiTheme="majorBidi" w:cstheme="majorBidi"/>
          <w:sz w:val="24"/>
          <w:szCs w:val="24"/>
        </w:rPr>
        <w:t xml:space="preserve"> Cet. 1; Yogyakarta: CV Budi Utama, 2020.</w:t>
      </w:r>
    </w:p>
    <w:p w:rsidR="00F059BE" w:rsidRDefault="00F059BE" w:rsidP="00F059BE">
      <w:pPr>
        <w:pStyle w:val="FootnoteText"/>
        <w:spacing w:line="320" w:lineRule="exact"/>
        <w:jc w:val="both"/>
        <w:rPr>
          <w:rFonts w:asciiTheme="majorBidi" w:hAnsiTheme="majorBidi" w:cstheme="majorBidi"/>
          <w:sz w:val="24"/>
          <w:szCs w:val="24"/>
        </w:rPr>
      </w:pPr>
      <w:r w:rsidRPr="009217C9">
        <w:rPr>
          <w:rFonts w:asciiTheme="majorBidi" w:hAnsiTheme="majorBidi" w:cstheme="majorBidi"/>
          <w:sz w:val="24"/>
          <w:szCs w:val="24"/>
        </w:rPr>
        <w:t xml:space="preserve">Irfan Nurul dan Masyrofah, </w:t>
      </w:r>
      <w:r w:rsidRPr="009217C9">
        <w:rPr>
          <w:rFonts w:asciiTheme="majorBidi" w:hAnsiTheme="majorBidi" w:cstheme="majorBidi"/>
          <w:i/>
          <w:iCs/>
          <w:sz w:val="24"/>
          <w:szCs w:val="24"/>
        </w:rPr>
        <w:t>Fiqih Jinayah</w:t>
      </w:r>
      <w:r w:rsidRPr="009217C9">
        <w:rPr>
          <w:rFonts w:asciiTheme="majorBidi" w:hAnsiTheme="majorBidi" w:cstheme="majorBidi"/>
          <w:sz w:val="24"/>
          <w:szCs w:val="24"/>
        </w:rPr>
        <w:t xml:space="preserve"> Cet. 4; Jakarta: Amzah, 2016.</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Jamaa,</w:t>
      </w:r>
      <w:r>
        <w:rPr>
          <w:rFonts w:asciiTheme="majorBidi" w:hAnsiTheme="majorBidi" w:cstheme="majorBidi"/>
          <w:sz w:val="24"/>
          <w:szCs w:val="24"/>
        </w:rPr>
        <w:t xml:space="preserve"> La dan</w:t>
      </w:r>
      <w:r w:rsidRPr="00955322">
        <w:rPr>
          <w:rFonts w:asciiTheme="majorBidi" w:hAnsiTheme="majorBidi" w:cstheme="majorBidi"/>
          <w:sz w:val="24"/>
          <w:szCs w:val="24"/>
        </w:rPr>
        <w:t xml:space="preserve"> Hadidjah, </w:t>
      </w:r>
      <w:r w:rsidRPr="00955322">
        <w:rPr>
          <w:rFonts w:asciiTheme="majorBidi" w:hAnsiTheme="majorBidi" w:cstheme="majorBidi"/>
          <w:i/>
          <w:iCs/>
          <w:sz w:val="24"/>
          <w:szCs w:val="24"/>
        </w:rPr>
        <w:t>Hukum Islam &amp; Undang – Undang Anti Kekerasan dalam Rumah Tangga</w:t>
      </w:r>
      <w:r w:rsidRPr="00955322">
        <w:rPr>
          <w:rFonts w:asciiTheme="majorBidi" w:hAnsiTheme="majorBidi" w:cstheme="majorBidi"/>
          <w:sz w:val="24"/>
          <w:szCs w:val="24"/>
        </w:rPr>
        <w:t xml:space="preserve"> Surabaya: PT Bina Ilmu, 2013.</w:t>
      </w:r>
    </w:p>
    <w:p w:rsidR="00F059BE" w:rsidRPr="00E50124"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Kanter</w:t>
      </w:r>
      <w:r>
        <w:rPr>
          <w:rFonts w:asciiTheme="majorBidi" w:hAnsiTheme="majorBidi" w:cstheme="majorBidi"/>
          <w:sz w:val="24"/>
          <w:szCs w:val="24"/>
        </w:rPr>
        <w:t xml:space="preserve">, </w:t>
      </w:r>
      <w:r w:rsidRPr="00955322">
        <w:rPr>
          <w:rFonts w:asciiTheme="majorBidi" w:hAnsiTheme="majorBidi" w:cstheme="majorBidi"/>
          <w:sz w:val="24"/>
          <w:szCs w:val="24"/>
        </w:rPr>
        <w:t>E.Y dan Sianturi,</w:t>
      </w:r>
      <w:r>
        <w:rPr>
          <w:rFonts w:asciiTheme="majorBidi" w:hAnsiTheme="majorBidi" w:cstheme="majorBidi"/>
          <w:sz w:val="24"/>
          <w:szCs w:val="24"/>
        </w:rPr>
        <w:t xml:space="preserve"> </w:t>
      </w:r>
      <w:r w:rsidRPr="00955322">
        <w:rPr>
          <w:rFonts w:asciiTheme="majorBidi" w:hAnsiTheme="majorBidi" w:cstheme="majorBidi"/>
          <w:sz w:val="24"/>
          <w:szCs w:val="24"/>
        </w:rPr>
        <w:t>S.R</w:t>
      </w:r>
      <w:r>
        <w:rPr>
          <w:rFonts w:asciiTheme="majorBidi" w:hAnsiTheme="majorBidi" w:cstheme="majorBidi"/>
          <w:sz w:val="24"/>
          <w:szCs w:val="24"/>
        </w:rPr>
        <w:t>.</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Asas-Asas Hukum Pidana di Indonesia</w:t>
      </w:r>
      <w:r w:rsidRPr="00955322">
        <w:rPr>
          <w:rFonts w:asciiTheme="majorBidi" w:hAnsiTheme="majorBidi" w:cstheme="majorBidi"/>
          <w:sz w:val="24"/>
          <w:szCs w:val="24"/>
        </w:rPr>
        <w:t xml:space="preserve"> Jakarta: Storia Grafika, 2002.</w:t>
      </w:r>
    </w:p>
    <w:p w:rsidR="00F059BE"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Mangkepriyanto</w:t>
      </w:r>
      <w:r>
        <w:rPr>
          <w:rFonts w:asciiTheme="majorBidi" w:hAnsiTheme="majorBidi" w:cstheme="majorBidi"/>
          <w:sz w:val="24"/>
          <w:szCs w:val="24"/>
        </w:rPr>
        <w:t>,</w:t>
      </w:r>
      <w:r w:rsidRPr="00E55309">
        <w:rPr>
          <w:rFonts w:asciiTheme="majorBidi" w:hAnsiTheme="majorBidi" w:cstheme="majorBidi"/>
          <w:sz w:val="24"/>
          <w:szCs w:val="24"/>
        </w:rPr>
        <w:t xml:space="preserve"> </w:t>
      </w:r>
      <w:r>
        <w:rPr>
          <w:rFonts w:asciiTheme="majorBidi" w:hAnsiTheme="majorBidi" w:cstheme="majorBidi"/>
          <w:sz w:val="24"/>
          <w:szCs w:val="24"/>
        </w:rPr>
        <w:t>Extrix.</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 xml:space="preserve">Hukum Pidana dan kriminolgi </w:t>
      </w:r>
      <w:r w:rsidRPr="00955322">
        <w:rPr>
          <w:rFonts w:asciiTheme="majorBidi" w:hAnsiTheme="majorBidi" w:cstheme="majorBidi"/>
          <w:sz w:val="24"/>
          <w:szCs w:val="24"/>
        </w:rPr>
        <w:t>Guepedia, 2019.</w:t>
      </w:r>
      <w:r w:rsidRPr="00955322">
        <w:rPr>
          <w:rFonts w:asciiTheme="majorBidi" w:hAnsiTheme="majorBidi" w:cstheme="majorBidi"/>
          <w:sz w:val="24"/>
          <w:szCs w:val="24"/>
          <w:lang w:val="en-ID"/>
        </w:rPr>
        <w:tab/>
      </w:r>
    </w:p>
    <w:p w:rsidR="00F059BE" w:rsidRPr="00955322"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 xml:space="preserve">Makhfudz, </w:t>
      </w:r>
      <w:r w:rsidRPr="00955322">
        <w:rPr>
          <w:rFonts w:asciiTheme="majorBidi" w:hAnsiTheme="majorBidi" w:cstheme="majorBidi"/>
          <w:i/>
          <w:iCs/>
          <w:sz w:val="24"/>
          <w:szCs w:val="24"/>
        </w:rPr>
        <w:t>Perlindungan Hukum Terhadap Korban Kekerasan dalam Rumah Tangga</w:t>
      </w:r>
      <w:r w:rsidRPr="00955322">
        <w:rPr>
          <w:rFonts w:asciiTheme="majorBidi" w:hAnsiTheme="majorBidi" w:cstheme="majorBidi"/>
          <w:sz w:val="24"/>
          <w:szCs w:val="24"/>
        </w:rPr>
        <w:t xml:space="preserve"> Cet. I; Yogyakarta: CV Budi Utama, 2020.</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 xml:space="preserve">Muhammad, Husein. </w:t>
      </w:r>
      <w:r w:rsidRPr="00955322">
        <w:rPr>
          <w:rFonts w:asciiTheme="majorBidi" w:hAnsiTheme="majorBidi" w:cstheme="majorBidi"/>
          <w:i/>
          <w:iCs/>
          <w:sz w:val="24"/>
          <w:szCs w:val="24"/>
        </w:rPr>
        <w:t>Fiqh Perempuan</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Refleksi Kiai Atas Wacana Agama dan Gender</w:t>
      </w:r>
      <w:r w:rsidRPr="00955322">
        <w:rPr>
          <w:rFonts w:asciiTheme="majorBidi" w:hAnsiTheme="majorBidi" w:cstheme="majorBidi"/>
          <w:sz w:val="24"/>
          <w:szCs w:val="24"/>
        </w:rPr>
        <w:t xml:space="preserve">  Yogyakarta: LKIS Yogyakarta, 2001.</w:t>
      </w:r>
    </w:p>
    <w:p w:rsidR="00F059BE" w:rsidRDefault="00F059BE" w:rsidP="00F059BE">
      <w:pPr>
        <w:pStyle w:val="FootnoteText"/>
        <w:spacing w:line="320" w:lineRule="exact"/>
        <w:ind w:left="720" w:hanging="720"/>
        <w:jc w:val="both"/>
        <w:rPr>
          <w:rFonts w:asciiTheme="majorBidi" w:hAnsiTheme="majorBidi" w:cstheme="majorBidi"/>
          <w:sz w:val="24"/>
          <w:szCs w:val="24"/>
        </w:rPr>
      </w:pPr>
      <w:r w:rsidRPr="00955322">
        <w:rPr>
          <w:rFonts w:asciiTheme="majorBidi" w:hAnsiTheme="majorBidi" w:cstheme="majorBidi"/>
          <w:sz w:val="24"/>
          <w:szCs w:val="24"/>
        </w:rPr>
        <w:t xml:space="preserve">Muh. Idham Khalid Bodi, </w:t>
      </w:r>
      <w:r w:rsidRPr="00955322">
        <w:rPr>
          <w:rFonts w:asciiTheme="majorBidi" w:hAnsiTheme="majorBidi" w:cstheme="majorBidi"/>
          <w:i/>
          <w:iCs/>
          <w:sz w:val="24"/>
          <w:szCs w:val="24"/>
        </w:rPr>
        <w:t xml:space="preserve">Koroang mala’bi : Al-Qur’an Kemenag dan Terjemahan dalam Bahasa Mandar dan Indonesia </w:t>
      </w:r>
      <w:r w:rsidRPr="00955322">
        <w:rPr>
          <w:rFonts w:asciiTheme="majorBidi" w:hAnsiTheme="majorBidi" w:cstheme="majorBidi"/>
          <w:sz w:val="24"/>
          <w:szCs w:val="24"/>
        </w:rPr>
        <w:t>Makassar : Balitbang Agama Makassar, 2019.</w:t>
      </w:r>
    </w:p>
    <w:p w:rsidR="00F059BE" w:rsidRPr="003C1707" w:rsidRDefault="00F059BE" w:rsidP="00F059BE">
      <w:pPr>
        <w:pStyle w:val="FootnoteText"/>
        <w:rPr>
          <w:sz w:val="24"/>
          <w:szCs w:val="24"/>
        </w:rPr>
      </w:pPr>
      <w:r w:rsidRPr="003C1707">
        <w:rPr>
          <w:rFonts w:asciiTheme="majorBidi" w:hAnsiTheme="majorBidi" w:cstheme="majorBidi"/>
          <w:sz w:val="24"/>
          <w:szCs w:val="24"/>
        </w:rPr>
        <w:t xml:space="preserve">Mardawani, </w:t>
      </w:r>
      <w:r w:rsidRPr="003C1707">
        <w:rPr>
          <w:rFonts w:asciiTheme="majorBidi" w:hAnsiTheme="majorBidi" w:cstheme="majorBidi"/>
          <w:i/>
          <w:iCs/>
          <w:sz w:val="24"/>
          <w:szCs w:val="24"/>
        </w:rPr>
        <w:t xml:space="preserve">Praktis Penelitian Kualitatif </w:t>
      </w:r>
      <w:r w:rsidRPr="003C1707">
        <w:rPr>
          <w:rFonts w:asciiTheme="majorBidi" w:hAnsiTheme="majorBidi" w:cstheme="majorBidi"/>
          <w:sz w:val="24"/>
          <w:szCs w:val="24"/>
        </w:rPr>
        <w:t>, Yogyakarta: Deepublish, 2020.</w:t>
      </w:r>
    </w:p>
    <w:p w:rsidR="00F059BE" w:rsidRDefault="00F059BE" w:rsidP="00F059BE">
      <w:pPr>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Marzuki,</w:t>
      </w:r>
      <w:r>
        <w:rPr>
          <w:rFonts w:asciiTheme="majorBidi" w:hAnsiTheme="majorBidi" w:cstheme="majorBidi"/>
          <w:sz w:val="24"/>
          <w:szCs w:val="24"/>
        </w:rPr>
        <w:t xml:space="preserve"> </w:t>
      </w:r>
      <w:r w:rsidRPr="00955322">
        <w:rPr>
          <w:rFonts w:asciiTheme="majorBidi" w:hAnsiTheme="majorBidi" w:cstheme="majorBidi"/>
          <w:sz w:val="24"/>
          <w:szCs w:val="24"/>
        </w:rPr>
        <w:t>Peter Mahmud</w:t>
      </w:r>
      <w:r>
        <w:rPr>
          <w:rFonts w:asciiTheme="majorBidi" w:hAnsiTheme="majorBidi" w:cstheme="majorBidi"/>
          <w:sz w:val="24"/>
          <w:szCs w:val="24"/>
        </w:rPr>
        <w:t>.</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Penelitian Hukum Edisi Revisi, Bandung</w:t>
      </w:r>
      <w:r w:rsidRPr="00955322">
        <w:rPr>
          <w:rFonts w:asciiTheme="majorBidi" w:hAnsiTheme="majorBidi" w:cstheme="majorBidi"/>
          <w:sz w:val="24"/>
          <w:szCs w:val="24"/>
        </w:rPr>
        <w:t xml:space="preserve"> : PT Kharisma Putra Utama, 2015.</w:t>
      </w:r>
    </w:p>
    <w:p w:rsidR="00F059BE" w:rsidRPr="00EB7BDB" w:rsidRDefault="00F059BE" w:rsidP="00F059BE">
      <w:pPr>
        <w:pStyle w:val="FootnoteText"/>
        <w:spacing w:line="320" w:lineRule="exact"/>
        <w:ind w:left="709" w:hanging="709"/>
        <w:jc w:val="both"/>
        <w:rPr>
          <w:sz w:val="24"/>
          <w:szCs w:val="24"/>
          <w:lang w:val="en-ID"/>
        </w:rPr>
      </w:pPr>
      <w:r w:rsidRPr="00954356">
        <w:rPr>
          <w:rFonts w:asciiTheme="majorBidi" w:hAnsiTheme="majorBidi" w:cstheme="majorBidi"/>
          <w:sz w:val="24"/>
          <w:szCs w:val="24"/>
        </w:rPr>
        <w:t>Nurul vera Septiana,  Skripsi: Analisis Hukum Pidana Islam Terhadap Hukuman Tindak pidana Kekerasan  dalam rumah tangga Yang di Lakukan Oleh Istri Terhadap Suami (Studi Putusan Pengadilan Negeri Semarang No. 745/Pid.B/2018/PN.smg), Universitas Islam Negeri Walisongo, Semarang, 2020.</w:t>
      </w:r>
    </w:p>
    <w:p w:rsidR="00F059BE" w:rsidRDefault="00F059BE" w:rsidP="00F059BE">
      <w:pPr>
        <w:pStyle w:val="FootnoteText"/>
        <w:spacing w:line="320" w:lineRule="exact"/>
        <w:ind w:left="709" w:hanging="709"/>
        <w:jc w:val="both"/>
        <w:rPr>
          <w:rFonts w:asciiTheme="majorBidi" w:hAnsiTheme="majorBidi" w:cstheme="majorBidi"/>
          <w:sz w:val="24"/>
          <w:szCs w:val="24"/>
        </w:rPr>
      </w:pPr>
      <w:r>
        <w:rPr>
          <w:rFonts w:asciiTheme="majorBidi" w:hAnsiTheme="majorBidi" w:cstheme="majorBidi"/>
          <w:sz w:val="24"/>
          <w:szCs w:val="24"/>
        </w:rPr>
        <w:t>Purwoleksono, Didik Endro.</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 xml:space="preserve">Hukum Pidana </w:t>
      </w:r>
      <w:r w:rsidRPr="00955322">
        <w:rPr>
          <w:rFonts w:asciiTheme="majorBidi" w:hAnsiTheme="majorBidi" w:cstheme="majorBidi"/>
          <w:sz w:val="24"/>
          <w:szCs w:val="24"/>
        </w:rPr>
        <w:t>Surabaya: Airlangga University Press, 2016.</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Rofiq, Ahmad. </w:t>
      </w:r>
      <w:r w:rsidRPr="00955322">
        <w:rPr>
          <w:rFonts w:asciiTheme="majorBidi" w:hAnsiTheme="majorBidi" w:cstheme="majorBidi"/>
          <w:i/>
          <w:iCs/>
          <w:sz w:val="24"/>
          <w:szCs w:val="24"/>
        </w:rPr>
        <w:t xml:space="preserve">Hukum Islam di Indonesia, </w:t>
      </w:r>
      <w:r w:rsidRPr="00955322">
        <w:rPr>
          <w:rFonts w:asciiTheme="majorBidi" w:hAnsiTheme="majorBidi" w:cstheme="majorBidi"/>
          <w:sz w:val="24"/>
          <w:szCs w:val="24"/>
        </w:rPr>
        <w:t>Jakarta: PT Raja Grafindo Persada, 1998.</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Sofia</w:t>
      </w:r>
      <w:r>
        <w:rPr>
          <w:rFonts w:asciiTheme="majorBidi" w:hAnsiTheme="majorBidi" w:cstheme="majorBidi"/>
          <w:sz w:val="24"/>
          <w:szCs w:val="24"/>
        </w:rPr>
        <w:t>, Hardani</w:t>
      </w:r>
      <w:r w:rsidRPr="00955322">
        <w:rPr>
          <w:rFonts w:asciiTheme="majorBidi" w:hAnsiTheme="majorBidi" w:cstheme="majorBidi"/>
          <w:sz w:val="24"/>
          <w:szCs w:val="24"/>
        </w:rPr>
        <w:t>. dan Bakhtiar</w:t>
      </w:r>
      <w:r>
        <w:rPr>
          <w:rFonts w:asciiTheme="majorBidi" w:hAnsiTheme="majorBidi" w:cstheme="majorBidi"/>
          <w:sz w:val="24"/>
          <w:szCs w:val="24"/>
        </w:rPr>
        <w:t xml:space="preserve">, </w:t>
      </w:r>
      <w:r w:rsidRPr="00955322">
        <w:rPr>
          <w:rFonts w:asciiTheme="majorBidi" w:hAnsiTheme="majorBidi" w:cstheme="majorBidi"/>
          <w:sz w:val="24"/>
          <w:szCs w:val="24"/>
        </w:rPr>
        <w:t xml:space="preserve">Nurhasanah,. </w:t>
      </w:r>
      <w:r w:rsidRPr="00955322">
        <w:rPr>
          <w:rFonts w:asciiTheme="majorBidi" w:hAnsiTheme="majorBidi" w:cstheme="majorBidi"/>
          <w:i/>
          <w:iCs/>
          <w:sz w:val="24"/>
          <w:szCs w:val="24"/>
        </w:rPr>
        <w:t xml:space="preserve">Perempuan Dalam Lingkaran Kdrt </w:t>
      </w:r>
      <w:r w:rsidRPr="00955322">
        <w:rPr>
          <w:rFonts w:asciiTheme="majorBidi" w:hAnsiTheme="majorBidi" w:cstheme="majorBidi"/>
          <w:sz w:val="24"/>
          <w:szCs w:val="24"/>
        </w:rPr>
        <w:t>Pekanbaru: Sofia Hardani dan Wilaela, 2010.</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Sukendra</w:t>
      </w:r>
      <w:r>
        <w:rPr>
          <w:rFonts w:asciiTheme="majorBidi" w:hAnsiTheme="majorBidi" w:cstheme="majorBidi"/>
          <w:sz w:val="24"/>
          <w:szCs w:val="24"/>
        </w:rPr>
        <w:t xml:space="preserve">, I komang  dan Atmaja, </w:t>
      </w:r>
      <w:r w:rsidRPr="00955322">
        <w:rPr>
          <w:rFonts w:asciiTheme="majorBidi" w:hAnsiTheme="majorBidi" w:cstheme="majorBidi"/>
          <w:sz w:val="24"/>
          <w:szCs w:val="24"/>
        </w:rPr>
        <w:t xml:space="preserve">I </w:t>
      </w:r>
      <w:r>
        <w:rPr>
          <w:rFonts w:asciiTheme="majorBidi" w:hAnsiTheme="majorBidi" w:cstheme="majorBidi"/>
          <w:sz w:val="24"/>
          <w:szCs w:val="24"/>
        </w:rPr>
        <w:t xml:space="preserve">Ks. </w:t>
      </w:r>
      <w:r w:rsidRPr="00955322">
        <w:rPr>
          <w:rFonts w:asciiTheme="majorBidi" w:hAnsiTheme="majorBidi" w:cstheme="majorBidi"/>
          <w:i/>
          <w:iCs/>
          <w:sz w:val="24"/>
          <w:szCs w:val="24"/>
        </w:rPr>
        <w:t xml:space="preserve">Instrumen Penelitian </w:t>
      </w:r>
      <w:r w:rsidRPr="00955322">
        <w:rPr>
          <w:rFonts w:asciiTheme="majorBidi" w:hAnsiTheme="majorBidi" w:cstheme="majorBidi"/>
          <w:sz w:val="24"/>
          <w:szCs w:val="24"/>
        </w:rPr>
        <w:t>(Denpasar: Mahameru Press, 2020).</w:t>
      </w:r>
    </w:p>
    <w:p w:rsidR="00F059BE" w:rsidRPr="00D55DB9"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 xml:space="preserve">Sugiyono, </w:t>
      </w:r>
      <w:r w:rsidRPr="00955322">
        <w:rPr>
          <w:rFonts w:asciiTheme="majorBidi" w:hAnsiTheme="majorBidi" w:cstheme="majorBidi"/>
          <w:i/>
          <w:iCs/>
          <w:sz w:val="24"/>
          <w:szCs w:val="24"/>
        </w:rPr>
        <w:t xml:space="preserve">Metode Penelitian Pendidika </w:t>
      </w:r>
      <w:r w:rsidRPr="00955322">
        <w:rPr>
          <w:rFonts w:asciiTheme="majorBidi" w:hAnsiTheme="majorBidi" w:cstheme="majorBidi"/>
          <w:sz w:val="24"/>
          <w:szCs w:val="24"/>
        </w:rPr>
        <w:t>Bandung : Alfabet 2017.</w:t>
      </w:r>
    </w:p>
    <w:p w:rsidR="00F059BE" w:rsidRPr="00D55DB9" w:rsidRDefault="00F059BE" w:rsidP="00F059BE">
      <w:pPr>
        <w:pStyle w:val="FootnoteText"/>
        <w:spacing w:line="320" w:lineRule="exact"/>
        <w:ind w:left="709" w:hanging="709"/>
        <w:jc w:val="both"/>
        <w:rPr>
          <w:rFonts w:asciiTheme="majorBidi" w:hAnsiTheme="majorBidi" w:cstheme="majorBidi"/>
          <w:sz w:val="24"/>
          <w:szCs w:val="24"/>
          <w:lang w:val="en-ID"/>
        </w:rPr>
      </w:pPr>
      <w:r w:rsidRPr="00955322">
        <w:rPr>
          <w:rFonts w:asciiTheme="majorBidi" w:hAnsiTheme="majorBidi" w:cstheme="majorBidi"/>
          <w:sz w:val="24"/>
          <w:szCs w:val="24"/>
        </w:rPr>
        <w:t>Tim Penyusun Kamus Pusat Pembinaan dan Pengembangan Bahasa, Kamus Bahasa Indonesia Cet. Ke-7, ed II, Jakarta: Balai Pustaka, 1996.</w:t>
      </w:r>
    </w:p>
    <w:p w:rsidR="00F059BE" w:rsidRDefault="00F059BE" w:rsidP="00F059BE">
      <w:pPr>
        <w:pStyle w:val="FootnoteText"/>
        <w:spacing w:line="320" w:lineRule="exact"/>
        <w:jc w:val="both"/>
        <w:rPr>
          <w:rFonts w:asciiTheme="majorBidi" w:hAnsiTheme="majorBidi" w:cstheme="majorBidi"/>
          <w:sz w:val="24"/>
          <w:szCs w:val="24"/>
        </w:rPr>
      </w:pPr>
      <w:r>
        <w:rPr>
          <w:rFonts w:asciiTheme="majorBidi" w:hAnsiTheme="majorBidi" w:cstheme="majorBidi"/>
          <w:sz w:val="24"/>
          <w:szCs w:val="24"/>
        </w:rPr>
        <w:t>Puspitawati, Herian.</w:t>
      </w:r>
      <w:r w:rsidRPr="00955322">
        <w:rPr>
          <w:rFonts w:asciiTheme="majorBidi" w:hAnsiTheme="majorBidi" w:cstheme="majorBidi"/>
          <w:sz w:val="24"/>
          <w:szCs w:val="24"/>
        </w:rPr>
        <w:t xml:space="preserve"> </w:t>
      </w:r>
      <w:r w:rsidRPr="00955322">
        <w:rPr>
          <w:rFonts w:asciiTheme="majorBidi" w:hAnsiTheme="majorBidi" w:cstheme="majorBidi"/>
          <w:i/>
          <w:iCs/>
          <w:sz w:val="24"/>
          <w:szCs w:val="24"/>
        </w:rPr>
        <w:t>Gender dan Keluarga</w:t>
      </w:r>
      <w:r w:rsidRPr="00955322">
        <w:rPr>
          <w:rFonts w:asciiTheme="majorBidi" w:hAnsiTheme="majorBidi" w:cstheme="majorBidi"/>
          <w:sz w:val="24"/>
          <w:szCs w:val="24"/>
        </w:rPr>
        <w:t xml:space="preserve"> Cet 1 ; Bogor: PT IPB Press 2012.</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Pratama, “Metode Penelitian</w:t>
      </w:r>
      <w:r w:rsidRPr="00955322">
        <w:rPr>
          <w:rFonts w:asciiTheme="majorBidi" w:hAnsiTheme="majorBidi" w:cstheme="majorBidi"/>
          <w:i/>
          <w:iCs/>
          <w:sz w:val="24"/>
          <w:szCs w:val="24"/>
        </w:rPr>
        <w:t xml:space="preserve">,” </w:t>
      </w:r>
      <w:hyperlink r:id="rId23" w:history="1">
        <w:r w:rsidRPr="00DC0ECB">
          <w:rPr>
            <w:rStyle w:val="Hyperlink"/>
            <w:rFonts w:asciiTheme="majorBidi" w:hAnsiTheme="majorBidi" w:cstheme="majorBidi"/>
            <w:i/>
            <w:iCs/>
            <w:color w:val="auto"/>
            <w:sz w:val="24"/>
            <w:szCs w:val="24"/>
          </w:rPr>
          <w:t>http://repository.uib.ac.id</w:t>
        </w:r>
      </w:hyperlink>
      <w:r w:rsidRPr="00DC0ECB">
        <w:rPr>
          <w:rFonts w:asciiTheme="majorBidi" w:hAnsiTheme="majorBidi" w:cstheme="majorBidi"/>
          <w:i/>
          <w:iCs/>
          <w:sz w:val="24"/>
          <w:szCs w:val="24"/>
        </w:rPr>
        <w:t xml:space="preserve">. </w:t>
      </w:r>
      <w:r w:rsidRPr="00955322">
        <w:rPr>
          <w:rFonts w:asciiTheme="majorBidi" w:hAnsiTheme="majorBidi" w:cstheme="majorBidi"/>
          <w:i/>
          <w:iCs/>
          <w:sz w:val="24"/>
          <w:szCs w:val="24"/>
        </w:rPr>
        <w:t xml:space="preserve">Jurnal, </w:t>
      </w:r>
      <w:r w:rsidRPr="00955322">
        <w:rPr>
          <w:rFonts w:asciiTheme="majorBidi" w:hAnsiTheme="majorBidi" w:cstheme="majorBidi"/>
          <w:sz w:val="24"/>
          <w:szCs w:val="24"/>
        </w:rPr>
        <w:t>(Di Akses 28 September 2022).</w:t>
      </w:r>
    </w:p>
    <w:p w:rsidR="00F059BE" w:rsidRPr="001406C4" w:rsidRDefault="00F059BE" w:rsidP="00F059BE">
      <w:pPr>
        <w:pStyle w:val="FootnoteText"/>
        <w:spacing w:line="320" w:lineRule="exact"/>
        <w:ind w:left="709" w:hanging="709"/>
        <w:jc w:val="both"/>
        <w:rPr>
          <w:sz w:val="24"/>
          <w:szCs w:val="24"/>
          <w:lang w:val="en-ID"/>
        </w:rPr>
      </w:pPr>
      <w:r w:rsidRPr="000E4B78">
        <w:rPr>
          <w:rFonts w:asciiTheme="majorBidi" w:hAnsiTheme="majorBidi" w:cstheme="majorBidi"/>
          <w:sz w:val="24"/>
          <w:szCs w:val="24"/>
        </w:rPr>
        <w:t xml:space="preserve">Paisal Burlian, </w:t>
      </w:r>
      <w:r w:rsidRPr="000E4B78">
        <w:rPr>
          <w:rFonts w:asciiTheme="majorBidi" w:hAnsiTheme="majorBidi" w:cstheme="majorBidi"/>
          <w:i/>
          <w:iCs/>
          <w:sz w:val="24"/>
          <w:szCs w:val="24"/>
        </w:rPr>
        <w:t>Implementasi Konsep Hukum Qishash di Indonesia</w:t>
      </w:r>
      <w:r w:rsidRPr="000E4B78">
        <w:rPr>
          <w:rFonts w:asciiTheme="majorBidi" w:hAnsiTheme="majorBidi" w:cstheme="majorBidi"/>
          <w:sz w:val="24"/>
          <w:szCs w:val="24"/>
        </w:rPr>
        <w:t xml:space="preserve"> Cet. 1; Jakarta Timur: Sinar Grafika, 2015.</w:t>
      </w:r>
    </w:p>
    <w:p w:rsidR="00F059BE" w:rsidRPr="00955322" w:rsidRDefault="00F059BE" w:rsidP="00F059BE">
      <w:pPr>
        <w:pStyle w:val="ListParagraph"/>
        <w:spacing w:line="320" w:lineRule="exact"/>
        <w:ind w:left="709" w:hanging="709"/>
        <w:jc w:val="both"/>
        <w:rPr>
          <w:rFonts w:asciiTheme="majorBidi" w:hAnsiTheme="majorBidi" w:cstheme="majorBidi"/>
          <w:color w:val="000000"/>
          <w:sz w:val="24"/>
          <w:szCs w:val="24"/>
        </w:rPr>
      </w:pPr>
      <w:r w:rsidRPr="00955322">
        <w:rPr>
          <w:rFonts w:asciiTheme="majorBidi" w:hAnsiTheme="majorBidi" w:cstheme="majorBidi"/>
          <w:sz w:val="24"/>
          <w:szCs w:val="24"/>
        </w:rPr>
        <w:t xml:space="preserve">Undang-Undang Republik Indonesia Nomor 23 Tahun 2004 Tentang Penghapusan Kekerasan dalam Rumah Tangga. </w:t>
      </w:r>
      <w:hyperlink r:id="rId24" w:history="1">
        <w:r w:rsidRPr="00955322">
          <w:rPr>
            <w:rStyle w:val="Hyperlink"/>
            <w:rFonts w:asciiTheme="majorBidi" w:hAnsiTheme="majorBidi" w:cstheme="majorBidi"/>
            <w:color w:val="000000" w:themeColor="text1"/>
            <w:sz w:val="24"/>
            <w:szCs w:val="24"/>
          </w:rPr>
          <w:t>https://www.dpr.go.id/dokjdih/document/uu/24.pdf</w:t>
        </w:r>
      </w:hyperlink>
      <w:r w:rsidRPr="00955322">
        <w:rPr>
          <w:rFonts w:asciiTheme="majorBidi" w:hAnsiTheme="majorBidi" w:cstheme="majorBidi"/>
          <w:color w:val="000000" w:themeColor="text1"/>
          <w:sz w:val="24"/>
          <w:szCs w:val="24"/>
        </w:rPr>
        <w:t>.(</w:t>
      </w:r>
      <w:r w:rsidRPr="00955322">
        <w:rPr>
          <w:rFonts w:asciiTheme="majorBidi" w:hAnsiTheme="majorBidi" w:cstheme="majorBidi"/>
          <w:color w:val="000000"/>
          <w:sz w:val="24"/>
          <w:szCs w:val="24"/>
        </w:rPr>
        <w:t>Diakses 28 juni 2022)</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Undang-Undang Dasar Negara Republik Indonesia Tahun 1945 </w:t>
      </w:r>
      <w:hyperlink r:id="rId25" w:history="1">
        <w:r w:rsidRPr="00DC0ECB">
          <w:rPr>
            <w:rStyle w:val="Hyperlink"/>
            <w:rFonts w:asciiTheme="majorBidi" w:hAnsiTheme="majorBidi" w:cstheme="majorBidi"/>
            <w:color w:val="auto"/>
            <w:sz w:val="24"/>
            <w:szCs w:val="24"/>
          </w:rPr>
          <w:t>https://www.mpr.go.id.pdf</w:t>
        </w:r>
      </w:hyperlink>
      <w:r w:rsidRPr="00955322">
        <w:rPr>
          <w:rFonts w:asciiTheme="majorBidi" w:hAnsiTheme="majorBidi" w:cstheme="majorBidi"/>
          <w:sz w:val="24"/>
          <w:szCs w:val="24"/>
        </w:rPr>
        <w:t xml:space="preserve">. </w:t>
      </w:r>
      <w:r w:rsidRPr="00955322">
        <w:rPr>
          <w:rFonts w:asciiTheme="majorBidi" w:hAnsiTheme="majorBidi" w:cstheme="majorBidi"/>
          <w:color w:val="000000" w:themeColor="text1"/>
          <w:sz w:val="24"/>
          <w:szCs w:val="24"/>
        </w:rPr>
        <w:t>(</w:t>
      </w:r>
      <w:r w:rsidRPr="00955322">
        <w:rPr>
          <w:rFonts w:asciiTheme="majorBidi" w:hAnsiTheme="majorBidi" w:cstheme="majorBidi"/>
          <w:color w:val="000000"/>
          <w:sz w:val="24"/>
          <w:szCs w:val="24"/>
        </w:rPr>
        <w:t>Diakses 28 juni 2022)</w:t>
      </w:r>
    </w:p>
    <w:p w:rsidR="00F059BE" w:rsidRDefault="00F059BE" w:rsidP="00F059BE">
      <w:pPr>
        <w:spacing w:line="320" w:lineRule="exact"/>
        <w:jc w:val="both"/>
        <w:rPr>
          <w:rFonts w:asciiTheme="majorBidi" w:hAnsiTheme="majorBidi" w:cstheme="majorBidi"/>
          <w:sz w:val="24"/>
          <w:szCs w:val="24"/>
          <w:lang w:val="en-ID"/>
        </w:rPr>
      </w:pPr>
    </w:p>
    <w:p w:rsidR="008D6949" w:rsidRPr="00955322" w:rsidRDefault="008D6949" w:rsidP="00F059BE">
      <w:pPr>
        <w:spacing w:line="320" w:lineRule="exact"/>
        <w:jc w:val="both"/>
        <w:rPr>
          <w:rFonts w:asciiTheme="majorBidi" w:hAnsiTheme="majorBidi" w:cstheme="majorBidi"/>
          <w:sz w:val="24"/>
          <w:szCs w:val="24"/>
          <w:lang w:val="en-ID"/>
        </w:rPr>
      </w:pPr>
    </w:p>
    <w:p w:rsidR="00F059BE" w:rsidRDefault="00F059BE" w:rsidP="00F059BE">
      <w:pPr>
        <w:spacing w:line="320" w:lineRule="exact"/>
        <w:jc w:val="both"/>
        <w:rPr>
          <w:rFonts w:asciiTheme="majorBidi" w:hAnsiTheme="majorBidi" w:cstheme="majorBidi"/>
          <w:b/>
          <w:bCs/>
          <w:sz w:val="24"/>
          <w:szCs w:val="24"/>
          <w:lang w:val="en-ID"/>
        </w:rPr>
      </w:pPr>
      <w:r w:rsidRPr="00955322">
        <w:rPr>
          <w:rFonts w:asciiTheme="majorBidi" w:hAnsiTheme="majorBidi" w:cstheme="majorBidi"/>
          <w:b/>
          <w:bCs/>
          <w:sz w:val="24"/>
          <w:szCs w:val="24"/>
          <w:lang w:val="en-ID"/>
        </w:rPr>
        <w:t>JURNAL</w:t>
      </w:r>
      <w:r>
        <w:rPr>
          <w:rFonts w:asciiTheme="majorBidi" w:hAnsiTheme="majorBidi" w:cstheme="majorBidi"/>
          <w:b/>
          <w:bCs/>
          <w:sz w:val="24"/>
          <w:szCs w:val="24"/>
          <w:lang w:val="en-ID"/>
        </w:rPr>
        <w:t>:</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Aris Budiatno, Diding Rahmat, dan Yunusrul Zen, </w:t>
      </w:r>
      <w:r w:rsidRPr="00955322">
        <w:rPr>
          <w:rFonts w:asciiTheme="majorBidi" w:hAnsiTheme="majorBidi" w:cstheme="majorBidi"/>
          <w:i/>
          <w:iCs/>
          <w:sz w:val="24"/>
          <w:szCs w:val="24"/>
        </w:rPr>
        <w:t>Analsis Putusan Pengadilan dalam Perkara Tindak Pidana Kekerasan Fisik dalam Rumah Tangga</w:t>
      </w:r>
      <w:r>
        <w:rPr>
          <w:rFonts w:asciiTheme="majorBidi" w:hAnsiTheme="majorBidi" w:cstheme="majorBidi"/>
          <w:sz w:val="24"/>
          <w:szCs w:val="24"/>
        </w:rPr>
        <w:t>, Vol.09 Nomor 01 juni 2018.</w:t>
      </w:r>
    </w:p>
    <w:p w:rsidR="00F059BE" w:rsidRDefault="00F059BE" w:rsidP="00F059BE">
      <w:pPr>
        <w:pStyle w:val="FootnoteText"/>
        <w:spacing w:line="320" w:lineRule="exact"/>
        <w:ind w:left="709" w:hanging="709"/>
        <w:rPr>
          <w:rFonts w:asciiTheme="majorBidi" w:hAnsiTheme="majorBidi" w:cstheme="majorBidi"/>
          <w:sz w:val="24"/>
          <w:szCs w:val="24"/>
        </w:rPr>
      </w:pPr>
      <w:r w:rsidRPr="00702501">
        <w:rPr>
          <w:rFonts w:asciiTheme="majorBidi" w:hAnsiTheme="majorBidi" w:cstheme="majorBidi"/>
          <w:sz w:val="24"/>
          <w:szCs w:val="24"/>
        </w:rPr>
        <w:t xml:space="preserve">Abdul Aziz, </w:t>
      </w:r>
      <w:r w:rsidRPr="00702501">
        <w:rPr>
          <w:rFonts w:asciiTheme="majorBidi" w:hAnsiTheme="majorBidi" w:cstheme="majorBidi"/>
          <w:i/>
          <w:iCs/>
          <w:sz w:val="24"/>
          <w:szCs w:val="24"/>
        </w:rPr>
        <w:t>Islam dan Kekerasan dalam Rumah Tangga,</w:t>
      </w:r>
      <w:r w:rsidRPr="00702501">
        <w:rPr>
          <w:rFonts w:asciiTheme="majorBidi" w:hAnsiTheme="majorBidi" w:cstheme="majorBidi"/>
          <w:sz w:val="24"/>
          <w:szCs w:val="24"/>
        </w:rPr>
        <w:t xml:space="preserve"> Sekolah Tinggi Agama Islam (STAI) Nurul Am</w:t>
      </w:r>
      <w:r>
        <w:rPr>
          <w:rFonts w:asciiTheme="majorBidi" w:hAnsiTheme="majorBidi" w:cstheme="majorBidi"/>
          <w:sz w:val="24"/>
          <w:szCs w:val="24"/>
        </w:rPr>
        <w:t>in, Vol. XVI No. 1 April 2017.</w:t>
      </w:r>
    </w:p>
    <w:p w:rsidR="00F059BE" w:rsidRPr="00535D8C" w:rsidRDefault="00F059BE" w:rsidP="00F059BE">
      <w:pPr>
        <w:spacing w:line="320" w:lineRule="exact"/>
        <w:ind w:left="709" w:hanging="709"/>
        <w:jc w:val="both"/>
        <w:rPr>
          <w:rFonts w:asciiTheme="majorBidi" w:hAnsiTheme="majorBidi" w:cstheme="majorBidi"/>
          <w:b/>
          <w:bCs/>
          <w:sz w:val="24"/>
          <w:szCs w:val="24"/>
        </w:rPr>
      </w:pPr>
      <w:r>
        <w:rPr>
          <w:rFonts w:asciiTheme="majorBidi" w:hAnsiTheme="majorBidi" w:cstheme="majorBidi"/>
          <w:sz w:val="24"/>
          <w:szCs w:val="24"/>
        </w:rPr>
        <w:t xml:space="preserve">Haris </w:t>
      </w:r>
      <w:r w:rsidRPr="00955322">
        <w:rPr>
          <w:rFonts w:asciiTheme="majorBidi" w:hAnsiTheme="majorBidi" w:cstheme="majorBidi"/>
          <w:sz w:val="24"/>
          <w:szCs w:val="24"/>
        </w:rPr>
        <w:t xml:space="preserve">Hidayatulloh, </w:t>
      </w:r>
      <w:r w:rsidRPr="00955322">
        <w:rPr>
          <w:rFonts w:asciiTheme="majorBidi" w:hAnsiTheme="majorBidi" w:cstheme="majorBidi"/>
          <w:i/>
          <w:iCs/>
          <w:sz w:val="24"/>
          <w:szCs w:val="24"/>
        </w:rPr>
        <w:t>Hak dan Kewajiban Suami Istri dalam Al-Qur’an,</w:t>
      </w:r>
      <w:r w:rsidRPr="00955322">
        <w:rPr>
          <w:rFonts w:asciiTheme="majorBidi" w:hAnsiTheme="majorBidi" w:cstheme="majorBidi"/>
          <w:sz w:val="24"/>
          <w:szCs w:val="24"/>
        </w:rPr>
        <w:t xml:space="preserve"> Jurnal </w:t>
      </w:r>
      <w:r>
        <w:rPr>
          <w:rFonts w:asciiTheme="majorBidi" w:hAnsiTheme="majorBidi" w:cstheme="majorBidi"/>
          <w:sz w:val="24"/>
          <w:szCs w:val="24"/>
        </w:rPr>
        <w:t xml:space="preserve">  </w:t>
      </w:r>
      <w:r w:rsidRPr="00955322">
        <w:rPr>
          <w:rFonts w:asciiTheme="majorBidi" w:hAnsiTheme="majorBidi" w:cstheme="majorBidi"/>
          <w:sz w:val="24"/>
          <w:szCs w:val="24"/>
        </w:rPr>
        <w:t>Hukum Keluarga Islam, Vol.4,No.2 Oktober 2019.</w:t>
      </w:r>
    </w:p>
    <w:p w:rsidR="00F059BE"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Maryam Lamona dan Nurhafifah, </w:t>
      </w:r>
      <w:r w:rsidRPr="00955322">
        <w:rPr>
          <w:rFonts w:asciiTheme="majorBidi" w:hAnsiTheme="majorBidi" w:cstheme="majorBidi"/>
          <w:i/>
          <w:iCs/>
          <w:sz w:val="24"/>
          <w:szCs w:val="24"/>
        </w:rPr>
        <w:t>Kekerasan dalam Rumah Tangga Oleh Suami Terhadap Istri Menurut Perspektif Hukum Islam</w:t>
      </w:r>
      <w:r w:rsidRPr="00955322">
        <w:rPr>
          <w:rFonts w:asciiTheme="majorBidi" w:hAnsiTheme="majorBidi" w:cstheme="majorBidi"/>
          <w:sz w:val="24"/>
          <w:szCs w:val="24"/>
        </w:rPr>
        <w:t>, JIM Bidang Hukum Pidana, Vol.5,No.3 Agustus 2021.</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Nuroso, </w:t>
      </w:r>
      <w:r w:rsidRPr="00955322">
        <w:rPr>
          <w:rFonts w:asciiTheme="majorBidi" w:hAnsiTheme="majorBidi" w:cstheme="majorBidi"/>
          <w:i/>
          <w:iCs/>
          <w:sz w:val="24"/>
          <w:szCs w:val="24"/>
        </w:rPr>
        <w:t>Pemidanaan Terhadap Pelaku Tindak Pidana Kekerasan dalam Rumah Tangga Studi Kasus Putusan Pengadilan Negeri Pekanbaru Nomor : 192/Pid.B/2019</w:t>
      </w:r>
      <w:r w:rsidRPr="00955322">
        <w:rPr>
          <w:rFonts w:asciiTheme="majorBidi" w:hAnsiTheme="majorBidi" w:cstheme="majorBidi"/>
          <w:sz w:val="24"/>
          <w:szCs w:val="24"/>
        </w:rPr>
        <w:t>, Fakultas Hukum Vol II No I Tahun 2015.</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Siti, Zulaiha. Pendekatan Metodologis dan Teologis Bagi Pengembangan dan Peningkatan Kualitas Guru MI. </w:t>
      </w:r>
      <w:r w:rsidRPr="00955322">
        <w:rPr>
          <w:rFonts w:asciiTheme="majorBidi" w:hAnsiTheme="majorBidi" w:cstheme="majorBidi"/>
          <w:i/>
          <w:iCs/>
          <w:sz w:val="24"/>
          <w:szCs w:val="24"/>
        </w:rPr>
        <w:t>Jurnal Pendidikan Dasar</w:t>
      </w:r>
      <w:r w:rsidRPr="00955322">
        <w:rPr>
          <w:rFonts w:asciiTheme="majorBidi" w:hAnsiTheme="majorBidi" w:cstheme="majorBidi"/>
          <w:sz w:val="24"/>
          <w:szCs w:val="24"/>
        </w:rPr>
        <w:t xml:space="preserve">. Vol. 1 No. 01, 2007. </w:t>
      </w:r>
    </w:p>
    <w:p w:rsidR="00F059BE" w:rsidRPr="00955322" w:rsidRDefault="00F059BE" w:rsidP="00F059BE">
      <w:pPr>
        <w:pStyle w:val="FootnoteText"/>
        <w:spacing w:line="320" w:lineRule="exact"/>
        <w:ind w:left="709" w:hanging="709"/>
        <w:jc w:val="both"/>
        <w:rPr>
          <w:rFonts w:asciiTheme="majorBidi" w:hAnsiTheme="majorBidi" w:cstheme="majorBidi"/>
          <w:sz w:val="24"/>
          <w:szCs w:val="24"/>
        </w:rPr>
      </w:pPr>
      <w:r w:rsidRPr="00955322">
        <w:rPr>
          <w:rFonts w:asciiTheme="majorBidi" w:hAnsiTheme="majorBidi" w:cstheme="majorBidi"/>
          <w:sz w:val="24"/>
          <w:szCs w:val="24"/>
        </w:rPr>
        <w:t xml:space="preserve">Pingkan Tesalonika Wenur, </w:t>
      </w:r>
      <w:r w:rsidRPr="00955322">
        <w:rPr>
          <w:rFonts w:asciiTheme="majorBidi" w:hAnsiTheme="majorBidi" w:cstheme="majorBidi"/>
          <w:i/>
          <w:iCs/>
          <w:sz w:val="24"/>
          <w:szCs w:val="24"/>
        </w:rPr>
        <w:t>Perlindungan Hukum Terhadap Saksi Korban dalam Tindak Pidana Kekerasan dalam Rumah Tangga</w:t>
      </w:r>
      <w:r w:rsidRPr="00955322">
        <w:rPr>
          <w:rFonts w:asciiTheme="majorBidi" w:hAnsiTheme="majorBidi" w:cstheme="majorBidi"/>
          <w:sz w:val="24"/>
          <w:szCs w:val="24"/>
        </w:rPr>
        <w:t>, Lex CrimenVol. II. No. 2, Apr-Jun/2013.</w:t>
      </w:r>
    </w:p>
    <w:p w:rsidR="00F059BE" w:rsidRPr="00955322" w:rsidRDefault="00F059BE" w:rsidP="00F059BE">
      <w:pPr>
        <w:pStyle w:val="FootnoteText"/>
        <w:spacing w:line="320" w:lineRule="exact"/>
        <w:ind w:left="709" w:hanging="709"/>
        <w:rPr>
          <w:rFonts w:asciiTheme="majorBidi" w:hAnsiTheme="majorBidi" w:cstheme="majorBidi"/>
          <w:sz w:val="24"/>
          <w:szCs w:val="24"/>
        </w:rPr>
      </w:pPr>
      <w:r w:rsidRPr="00955322">
        <w:rPr>
          <w:rFonts w:asciiTheme="majorBidi" w:hAnsiTheme="majorBidi" w:cstheme="majorBidi"/>
          <w:sz w:val="24"/>
          <w:szCs w:val="24"/>
        </w:rPr>
        <w:t>Usman</w:t>
      </w:r>
      <w:r w:rsidRPr="00955322">
        <w:rPr>
          <w:rFonts w:asciiTheme="majorBidi" w:hAnsiTheme="majorBidi" w:cstheme="majorBidi"/>
          <w:i/>
          <w:iCs/>
          <w:sz w:val="24"/>
          <w:szCs w:val="24"/>
        </w:rPr>
        <w:t>, Analisis Perkembangan Teori Hukum Pidana</w:t>
      </w:r>
      <w:r w:rsidRPr="00955322">
        <w:rPr>
          <w:rFonts w:asciiTheme="majorBidi" w:hAnsiTheme="majorBidi" w:cstheme="majorBidi"/>
          <w:sz w:val="24"/>
          <w:szCs w:val="24"/>
        </w:rPr>
        <w:t xml:space="preserve">, Jurnal Ilmu Hukum 2.1 Tahun 2011. </w:t>
      </w:r>
    </w:p>
    <w:p w:rsidR="00F059BE" w:rsidRPr="0042300A" w:rsidRDefault="00F059BE" w:rsidP="00F059BE"/>
    <w:p w:rsidR="009C6777" w:rsidRDefault="009C6777"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806175">
      <w:pPr>
        <w:spacing w:after="0" w:line="240" w:lineRule="exact"/>
        <w:jc w:val="both"/>
        <w:rPr>
          <w:rFonts w:asciiTheme="majorBidi" w:hAnsiTheme="majorBidi" w:cstheme="majorBidi"/>
          <w:b/>
        </w:rPr>
      </w:pPr>
      <w:r w:rsidRPr="00362C9A">
        <w:rPr>
          <w:noProof/>
        </w:rPr>
        <mc:AlternateContent>
          <mc:Choice Requires="wps">
            <w:drawing>
              <wp:anchor distT="0" distB="0" distL="114300" distR="114300" simplePos="0" relativeHeight="251667456" behindDoc="0" locked="0" layoutInCell="1" allowOverlap="1" wp14:anchorId="6EA74554" wp14:editId="221B9ECE">
                <wp:simplePos x="0" y="0"/>
                <wp:positionH relativeFrom="column">
                  <wp:posOffset>18969</wp:posOffset>
                </wp:positionH>
                <wp:positionV relativeFrom="paragraph">
                  <wp:posOffset>41829</wp:posOffset>
                </wp:positionV>
                <wp:extent cx="875489" cy="826851"/>
                <wp:effectExtent l="0" t="0" r="20320" b="114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5489" cy="826851"/>
                        </a:xfrm>
                        <a:prstGeom prst="rect">
                          <a:avLst/>
                        </a:prstGeom>
                        <a:noFill/>
                        <a:ln>
                          <a:solidFill>
                            <a:schemeClr val="bg1"/>
                          </a:solidFill>
                          <a:headEnd/>
                          <a:tailEnd/>
                        </a:ln>
                      </wps:spPr>
                      <wps:style>
                        <a:lnRef idx="2">
                          <a:schemeClr val="accent6"/>
                        </a:lnRef>
                        <a:fillRef idx="1">
                          <a:schemeClr val="lt1"/>
                        </a:fillRef>
                        <a:effectRef idx="0">
                          <a:schemeClr val="accent6"/>
                        </a:effectRef>
                        <a:fontRef idx="minor">
                          <a:schemeClr val="dk1"/>
                        </a:fontRef>
                      </wps:style>
                      <wps:txbx>
                        <w:txbxContent>
                          <w:p w:rsidR="005B0549" w:rsidRPr="00B34D5A" w:rsidRDefault="005B0549" w:rsidP="00806175">
                            <w:pPr>
                              <w:rPr>
                                <w:color w:val="FFFFFF" w:themeColor="background1"/>
                                <w14:textFill>
                                  <w14:noFill/>
                                </w14:textFill>
                              </w:rPr>
                            </w:pPr>
                            <w:r w:rsidRPr="00B34D5A">
                              <w:rPr>
                                <w:rFonts w:ascii="Times New Roman" w:hAnsi="Times New Roman" w:cs="Times New Roman"/>
                                <w:b/>
                                <w:bCs/>
                                <w:noProof/>
                                <w:color w:val="FFFFFF" w:themeColor="background1"/>
                                <w:sz w:val="24"/>
                                <w:szCs w:val="24"/>
                                <w14:textFill>
                                  <w14:noFill/>
                                </w14:textFill>
                              </w:rPr>
                              <w:drawing>
                                <wp:inline distT="0" distB="0" distL="0" distR="0" wp14:anchorId="6FBDCA2C" wp14:editId="5F01EFEC">
                                  <wp:extent cx="700392" cy="684424"/>
                                  <wp:effectExtent l="0" t="0" r="5080" b="1905"/>
                                  <wp:docPr id="8" name="Picture 6" descr="logo st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logo stain.jpg"/>
                                          <pic:cNvPicPr>
                                            <a:picLocks noChangeAspect="1"/>
                                          </pic:cNvPicPr>
                                        </pic:nvPicPr>
                                        <pic:blipFill>
                                          <a:blip r:embed="rId9" cstate="print"/>
                                          <a:srcRect r="5818"/>
                                          <a:stretch>
                                            <a:fillRect/>
                                          </a:stretch>
                                        </pic:blipFill>
                                        <pic:spPr>
                                          <a:xfrm>
                                            <a:off x="0" y="0"/>
                                            <a:ext cx="700956" cy="68497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5pt;margin-top:3.3pt;width:68.95pt;height:6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" filled="f" strokecolor="white [3212]" strokeweight="2pt">
                <v:textbox>
                  <w:txbxContent>
                    <w:p w:rsidR="00806175" w:rsidRPr="00B34D5A" w:rsidRDefault="00806175" w:rsidP="00806175">
                      <w:pPr>
                        <w:rPr>
                          <w:color w:val="FFFFFF" w:themeColor="background1"/>
                          <w14:textFill>
                            <w14:noFill/>
                          </w14:textFill>
                        </w:rPr>
                      </w:pPr>
                      <w:r w:rsidRPr="00B34D5A">
                        <w:rPr>
                          <w:rFonts w:ascii="Times New Roman" w:hAnsi="Times New Roman" w:cs="Times New Roman"/>
                          <w:b/>
                          <w:bCs/>
                          <w:noProof/>
                          <w:color w:val="FFFFFF" w:themeColor="background1"/>
                          <w:sz w:val="24"/>
                          <w:szCs w:val="24"/>
                          <w14:textFill>
                            <w14:noFill/>
                          </w14:textFill>
                        </w:rPr>
                        <w:drawing>
                          <wp:inline distT="0" distB="0" distL="0" distR="0" wp14:anchorId="6FBDCA2C" wp14:editId="5F01EFEC">
                            <wp:extent cx="700392" cy="684424"/>
                            <wp:effectExtent l="0" t="0" r="5080" b="1905"/>
                            <wp:docPr id="8" name="Picture 6" descr="logo st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logo stain.jpg"/>
                                    <pic:cNvPicPr>
                                      <a:picLocks noChangeAspect="1"/>
                                    </pic:cNvPicPr>
                                  </pic:nvPicPr>
                                  <pic:blipFill>
                                    <a:blip r:embed="rId26" cstate="print"/>
                                    <a:srcRect r="5818"/>
                                    <a:stretch>
                                      <a:fillRect/>
                                    </a:stretch>
                                  </pic:blipFill>
                                  <pic:spPr>
                                    <a:xfrm>
                                      <a:off x="0" y="0"/>
                                      <a:ext cx="700956" cy="684975"/>
                                    </a:xfrm>
                                    <a:prstGeom prst="rect">
                                      <a:avLst/>
                                    </a:prstGeom>
                                  </pic:spPr>
                                </pic:pic>
                              </a:graphicData>
                            </a:graphic>
                          </wp:inline>
                        </w:drawing>
                      </w:r>
                    </w:p>
                  </w:txbxContent>
                </v:textbox>
              </v:shape>
            </w:pict>
          </mc:Fallback>
        </mc:AlternateContent>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p>
    <w:p w:rsidR="00806175" w:rsidRPr="0042561D" w:rsidRDefault="00806175" w:rsidP="00806175">
      <w:pPr>
        <w:spacing w:after="0" w:line="240" w:lineRule="exact"/>
        <w:ind w:firstLine="709"/>
        <w:jc w:val="center"/>
        <w:rPr>
          <w:rFonts w:asciiTheme="majorBidi" w:hAnsiTheme="majorBidi" w:cstheme="majorBidi"/>
          <w:b/>
          <w:sz w:val="28"/>
          <w:szCs w:val="28"/>
        </w:rPr>
      </w:pPr>
      <w:r w:rsidRPr="0042561D">
        <w:rPr>
          <w:rFonts w:asciiTheme="majorBidi" w:hAnsiTheme="majorBidi" w:cstheme="majorBidi"/>
          <w:b/>
          <w:sz w:val="28"/>
          <w:szCs w:val="28"/>
        </w:rPr>
        <w:t>KEMENTERIAN AGAMA</w:t>
      </w:r>
    </w:p>
    <w:p w:rsidR="00806175" w:rsidRPr="0042561D" w:rsidRDefault="00806175" w:rsidP="00806175">
      <w:pPr>
        <w:tabs>
          <w:tab w:val="left" w:pos="709"/>
        </w:tabs>
        <w:spacing w:after="0" w:line="240" w:lineRule="exact"/>
        <w:ind w:left="709"/>
        <w:jc w:val="center"/>
        <w:rPr>
          <w:rFonts w:asciiTheme="majorBidi" w:hAnsiTheme="majorBidi" w:cstheme="majorBidi"/>
          <w:b/>
        </w:rPr>
      </w:pPr>
      <w:r w:rsidRPr="0042561D">
        <w:rPr>
          <w:rFonts w:asciiTheme="majorBidi" w:hAnsiTheme="majorBidi" w:cstheme="majorBidi"/>
          <w:b/>
        </w:rPr>
        <w:tab/>
      </w:r>
      <w:r w:rsidRPr="0042561D">
        <w:rPr>
          <w:rFonts w:asciiTheme="majorBidi" w:hAnsiTheme="majorBidi" w:cstheme="majorBidi"/>
          <w:b/>
        </w:rPr>
        <w:tab/>
        <w:t xml:space="preserve">SEKOLAH TINGGI AGAMA ISLAM NEGERI (STAIN) MAJENE </w:t>
      </w:r>
    </w:p>
    <w:p w:rsidR="00806175" w:rsidRPr="00EB705C" w:rsidRDefault="00806175" w:rsidP="00806175">
      <w:pPr>
        <w:tabs>
          <w:tab w:val="left" w:pos="709"/>
        </w:tabs>
        <w:spacing w:after="0" w:line="240" w:lineRule="exact"/>
        <w:ind w:left="709"/>
        <w:jc w:val="center"/>
        <w:rPr>
          <w:rFonts w:asciiTheme="majorBidi" w:hAnsiTheme="majorBidi" w:cstheme="majorBidi"/>
          <w:b/>
        </w:rPr>
      </w:pPr>
      <w:r w:rsidRPr="00EB705C">
        <w:rPr>
          <w:rFonts w:asciiTheme="majorBidi" w:hAnsiTheme="majorBidi" w:cstheme="majorBidi"/>
          <w:b/>
        </w:rPr>
        <w:tab/>
      </w:r>
      <w:r w:rsidRPr="00EB705C">
        <w:rPr>
          <w:rFonts w:asciiTheme="majorBidi" w:hAnsiTheme="majorBidi" w:cstheme="majorBidi"/>
          <w:b/>
        </w:rPr>
        <w:tab/>
        <w:t>JURUSAN SYARI’AH DAN EKONOMI BISNIS ISLAM</w:t>
      </w:r>
    </w:p>
    <w:p w:rsidR="00806175" w:rsidRDefault="00806175" w:rsidP="00806175">
      <w:pPr>
        <w:tabs>
          <w:tab w:val="left" w:pos="709"/>
        </w:tabs>
        <w:spacing w:after="0" w:line="240" w:lineRule="exact"/>
        <w:jc w:val="center"/>
        <w:rPr>
          <w:rFonts w:asciiTheme="majorBidi" w:hAnsiTheme="majorBidi" w:cstheme="majorBidi"/>
          <w:bCs/>
        </w:rPr>
      </w:pPr>
      <w:r w:rsidRPr="00EB705C">
        <w:rPr>
          <w:rFonts w:asciiTheme="majorBidi" w:hAnsiTheme="majorBidi" w:cstheme="majorBidi"/>
          <w:b/>
        </w:rPr>
        <w:tab/>
      </w:r>
      <w:r w:rsidRPr="00EB705C">
        <w:rPr>
          <w:rFonts w:asciiTheme="majorBidi" w:hAnsiTheme="majorBidi" w:cstheme="majorBidi"/>
          <w:b/>
        </w:rPr>
        <w:tab/>
      </w:r>
      <w:r w:rsidRPr="00EB705C">
        <w:rPr>
          <w:rFonts w:asciiTheme="majorBidi" w:hAnsiTheme="majorBidi" w:cstheme="majorBidi"/>
          <w:b/>
        </w:rPr>
        <w:tab/>
      </w:r>
      <w:r w:rsidRPr="0042561D">
        <w:rPr>
          <w:rFonts w:asciiTheme="majorBidi" w:hAnsiTheme="majorBidi" w:cstheme="majorBidi"/>
          <w:bCs/>
        </w:rPr>
        <w:t>Kampus Jl. Balai Latihan Kerja, Kel. Totoli Banggae Kab. Majene</w:t>
      </w:r>
    </w:p>
    <w:p w:rsidR="00806175" w:rsidRDefault="00806175" w:rsidP="00806175">
      <w:pPr>
        <w:tabs>
          <w:tab w:val="left" w:pos="709"/>
        </w:tabs>
        <w:spacing w:after="0" w:line="240" w:lineRule="exact"/>
        <w:jc w:val="center"/>
        <w:rPr>
          <w:rFonts w:asciiTheme="majorBidi" w:hAnsiTheme="majorBidi" w:cstheme="majorBidi"/>
          <w:bCs/>
        </w:rPr>
      </w:pPr>
    </w:p>
    <w:p w:rsidR="00806175" w:rsidRPr="00C7646C" w:rsidRDefault="00806175" w:rsidP="00806175">
      <w:pPr>
        <w:tabs>
          <w:tab w:val="left" w:pos="709"/>
        </w:tabs>
        <w:spacing w:after="0" w:line="240" w:lineRule="exact"/>
        <w:jc w:val="center"/>
        <w:rPr>
          <w:rFonts w:asciiTheme="majorBidi" w:hAnsiTheme="majorBidi" w:cstheme="majorBidi"/>
          <w:bCs/>
        </w:rPr>
      </w:pPr>
      <w:r>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18A7FEE8" wp14:editId="7FEADB5A">
                <wp:simplePos x="0" y="0"/>
                <wp:positionH relativeFrom="column">
                  <wp:posOffset>18969</wp:posOffset>
                </wp:positionH>
                <wp:positionV relativeFrom="paragraph">
                  <wp:posOffset>45071</wp:posOffset>
                </wp:positionV>
                <wp:extent cx="5009407" cy="0"/>
                <wp:effectExtent l="38100" t="38100" r="58420" b="95250"/>
                <wp:wrapNone/>
                <wp:docPr id="1" name="Straight Connector 1"/>
                <wp:cNvGraphicFramePr/>
                <a:graphic xmlns:a="http://schemas.openxmlformats.org/drawingml/2006/main">
                  <a:graphicData uri="http://schemas.microsoft.com/office/word/2010/wordprocessingShape">
                    <wps:wsp>
                      <wps:cNvCnPr/>
                      <wps:spPr>
                        <a:xfrm>
                          <a:off x="0" y="0"/>
                          <a:ext cx="5009407"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3.55pt" to="395.9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" strokecolor="black [3200]" strokeweight="2pt">
                <v:shadow on="t" color="black" opacity="24903f" origin=",.5" offset="0,.55556mm"/>
              </v:line>
            </w:pict>
          </mc:Fallback>
        </mc:AlternateContent>
      </w:r>
    </w:p>
    <w:p w:rsidR="00806175" w:rsidRDefault="00806175" w:rsidP="00806175">
      <w:pPr>
        <w:tabs>
          <w:tab w:val="left" w:pos="709"/>
        </w:tabs>
        <w:spacing w:after="0" w:line="400" w:lineRule="exact"/>
        <w:jc w:val="center"/>
        <w:rPr>
          <w:rFonts w:ascii="Times New Roman" w:hAnsi="Times New Roman" w:cs="Times New Roman"/>
          <w:b/>
          <w:sz w:val="24"/>
          <w:szCs w:val="24"/>
          <w:lang w:val="en-ID"/>
        </w:rPr>
      </w:pPr>
      <w:r>
        <w:rPr>
          <w:rFonts w:ascii="Times New Roman" w:hAnsi="Times New Roman" w:cs="Times New Roman"/>
          <w:b/>
          <w:sz w:val="24"/>
          <w:szCs w:val="24"/>
          <w:lang w:val="en-ID"/>
        </w:rPr>
        <w:t>LAMPIRAN – LAMPIRAN</w:t>
      </w:r>
    </w:p>
    <w:p w:rsidR="00806175" w:rsidRPr="00ED60CC" w:rsidRDefault="00806175" w:rsidP="00806175">
      <w:pPr>
        <w:pStyle w:val="ListParagraph"/>
        <w:numPr>
          <w:ilvl w:val="0"/>
          <w:numId w:val="60"/>
        </w:numPr>
        <w:tabs>
          <w:tab w:val="left" w:pos="709"/>
        </w:tabs>
        <w:spacing w:after="0" w:line="400" w:lineRule="exact"/>
        <w:ind w:left="1134"/>
        <w:rPr>
          <w:rFonts w:ascii="Times New Roman" w:hAnsi="Times New Roman" w:cs="Times New Roman"/>
          <w:b/>
          <w:sz w:val="24"/>
          <w:szCs w:val="24"/>
          <w:lang w:val="en-ID"/>
        </w:rPr>
      </w:pPr>
      <w:r>
        <w:rPr>
          <w:rFonts w:ascii="Times New Roman" w:hAnsi="Times New Roman" w:cs="Times New Roman"/>
          <w:b/>
          <w:sz w:val="24"/>
          <w:szCs w:val="24"/>
          <w:lang w:val="en-ID"/>
        </w:rPr>
        <w:t>Foto gedung Pengadilan Negeri Majene</w:t>
      </w:r>
    </w:p>
    <w:p w:rsidR="00806175" w:rsidRDefault="00806175" w:rsidP="00806175">
      <w:pPr>
        <w:jc w:val="center"/>
        <w:rPr>
          <w:rFonts w:ascii="Times New Roman" w:hAnsi="Times New Roman" w:cs="Times New Roman"/>
          <w:b/>
          <w:sz w:val="24"/>
          <w:szCs w:val="24"/>
          <w:lang w:val="en-ID"/>
        </w:rPr>
      </w:pPr>
      <w:r>
        <w:rPr>
          <w:rFonts w:ascii="Times New Roman" w:hAnsi="Times New Roman" w:cs="Times New Roman"/>
          <w:b/>
          <w:noProof/>
          <w:sz w:val="24"/>
          <w:szCs w:val="24"/>
        </w:rPr>
        <w:drawing>
          <wp:anchor distT="0" distB="0" distL="114300" distR="114300" simplePos="0" relativeHeight="251665408" behindDoc="1" locked="0" layoutInCell="1" allowOverlap="1" wp14:anchorId="6A1F137F" wp14:editId="453BEBD1">
            <wp:simplePos x="0" y="0"/>
            <wp:positionH relativeFrom="column">
              <wp:posOffset>348818</wp:posOffset>
            </wp:positionH>
            <wp:positionV relativeFrom="paragraph">
              <wp:posOffset>138430</wp:posOffset>
            </wp:positionV>
            <wp:extent cx="4270442" cy="2423079"/>
            <wp:effectExtent l="38100" t="38100" r="358775" b="33972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amat_Datang_PN_Majene_2a.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270442" cy="2423079"/>
                    </a:xfrm>
                    <a:prstGeom prst="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pic:spPr>
                </pic:pic>
              </a:graphicData>
            </a:graphic>
            <wp14:sizeRelH relativeFrom="page">
              <wp14:pctWidth>0</wp14:pctWidth>
            </wp14:sizeRelH>
            <wp14:sizeRelV relativeFrom="page">
              <wp14:pctHeight>0</wp14:pctHeight>
            </wp14:sizeRelV>
          </wp:anchor>
        </w:drawing>
      </w:r>
    </w:p>
    <w:p w:rsidR="00806175" w:rsidRDefault="00806175" w:rsidP="00806175">
      <w:pPr>
        <w:jc w:val="both"/>
        <w:rPr>
          <w:rFonts w:ascii="Times New Roman" w:hAnsi="Times New Roman" w:cs="Times New Roman"/>
          <w:b/>
          <w:sz w:val="24"/>
          <w:szCs w:val="24"/>
          <w:lang w:val="en-ID"/>
        </w:rPr>
      </w:pPr>
    </w:p>
    <w:p w:rsidR="00806175" w:rsidRDefault="00806175" w:rsidP="00806175">
      <w:pPr>
        <w:rPr>
          <w:b/>
          <w:bCs/>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pStyle w:val="ListParagraph"/>
        <w:numPr>
          <w:ilvl w:val="0"/>
          <w:numId w:val="60"/>
        </w:numPr>
        <w:tabs>
          <w:tab w:val="left" w:pos="709"/>
        </w:tabs>
        <w:spacing w:after="0" w:line="400" w:lineRule="exact"/>
        <w:ind w:left="1134"/>
        <w:rPr>
          <w:rFonts w:ascii="Times New Roman" w:hAnsi="Times New Roman" w:cs="Times New Roman"/>
          <w:b/>
          <w:sz w:val="24"/>
          <w:szCs w:val="24"/>
          <w:lang w:val="en-ID"/>
        </w:rPr>
      </w:pPr>
      <w:r>
        <w:rPr>
          <w:rFonts w:ascii="Times New Roman" w:hAnsi="Times New Roman" w:cs="Times New Roman"/>
          <w:b/>
          <w:sz w:val="24"/>
          <w:szCs w:val="24"/>
          <w:lang w:val="en-ID"/>
        </w:rPr>
        <w:t>Dokumentasi penelitian wawancara hakim Pengadilan Negeri Majene</w:t>
      </w:r>
    </w:p>
    <w:p w:rsidR="00806175" w:rsidRPr="00CE79B6" w:rsidRDefault="00806175" w:rsidP="00806175">
      <w:pPr>
        <w:pStyle w:val="ListParagraph"/>
        <w:tabs>
          <w:tab w:val="left" w:pos="709"/>
        </w:tabs>
        <w:spacing w:after="0" w:line="400" w:lineRule="exact"/>
        <w:ind w:left="1134"/>
        <w:rPr>
          <w:rFonts w:ascii="Times New Roman" w:hAnsi="Times New Roman" w:cs="Times New Roman"/>
          <w:b/>
          <w:sz w:val="24"/>
          <w:szCs w:val="24"/>
          <w:lang w:val="en-ID"/>
        </w:rPr>
      </w:pPr>
      <w:r>
        <w:rPr>
          <w:noProof/>
        </w:rPr>
        <w:drawing>
          <wp:anchor distT="0" distB="0" distL="114300" distR="114300" simplePos="0" relativeHeight="251668480" behindDoc="1" locked="0" layoutInCell="1" allowOverlap="1" wp14:anchorId="17F2D4CD" wp14:editId="59DA6B14">
            <wp:simplePos x="0" y="0"/>
            <wp:positionH relativeFrom="column">
              <wp:posOffset>407670</wp:posOffset>
            </wp:positionH>
            <wp:positionV relativeFrom="paragraph">
              <wp:posOffset>156845</wp:posOffset>
            </wp:positionV>
            <wp:extent cx="4189095" cy="2985770"/>
            <wp:effectExtent l="38100" t="38100" r="363855" b="36703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221101-WA000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189095" cy="2985770"/>
                    </a:xfrm>
                    <a:prstGeom prst="rect">
                      <a:avLst/>
                    </a:prstGeom>
                    <a:ln>
                      <a:noFill/>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pic:spPr>
                </pic:pic>
              </a:graphicData>
            </a:graphic>
            <wp14:sizeRelH relativeFrom="page">
              <wp14:pctWidth>0</wp14:pctWidth>
            </wp14:sizeRelH>
            <wp14:sizeRelV relativeFrom="page">
              <wp14:pctHeight>0</wp14:pctHeight>
            </wp14:sizeRelV>
          </wp:anchor>
        </w:drawing>
      </w:r>
    </w:p>
    <w:p w:rsidR="00806175" w:rsidRPr="00CD32E7" w:rsidRDefault="00806175" w:rsidP="00806175">
      <w:pPr>
        <w:rPr>
          <w:lang w:val="en-ID"/>
        </w:rPr>
      </w:pPr>
    </w:p>
    <w:p w:rsidR="00806175" w:rsidRPr="00CD32E7"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rPr>
          <w:lang w:val="en-ID"/>
        </w:rPr>
      </w:pPr>
    </w:p>
    <w:p w:rsidR="00806175" w:rsidRDefault="00806175" w:rsidP="00806175">
      <w:pPr>
        <w:spacing w:after="0"/>
        <w:jc w:val="center"/>
        <w:rPr>
          <w:rFonts w:asciiTheme="majorBidi" w:hAnsiTheme="majorBidi" w:cstheme="majorBidi"/>
          <w:b/>
          <w:bCs/>
          <w:sz w:val="24"/>
          <w:szCs w:val="24"/>
          <w:u w:val="single"/>
          <w:lang w:val="en-ID"/>
        </w:rPr>
      </w:pPr>
      <w:r w:rsidRPr="005D1ED4">
        <w:rPr>
          <w:rFonts w:asciiTheme="majorBidi" w:hAnsiTheme="majorBidi" w:cstheme="majorBidi"/>
          <w:b/>
          <w:bCs/>
          <w:sz w:val="24"/>
          <w:szCs w:val="24"/>
          <w:u w:val="single"/>
          <w:lang w:val="en-ID"/>
        </w:rPr>
        <w:t>PEDOMAN WAWANCARA</w:t>
      </w:r>
    </w:p>
    <w:p w:rsidR="00806175" w:rsidRPr="005D1ED4" w:rsidRDefault="00806175" w:rsidP="00806175">
      <w:pPr>
        <w:spacing w:after="0"/>
        <w:jc w:val="center"/>
        <w:rPr>
          <w:rFonts w:asciiTheme="majorBidi" w:hAnsiTheme="majorBidi" w:cstheme="majorBidi"/>
          <w:b/>
          <w:bCs/>
          <w:sz w:val="24"/>
          <w:szCs w:val="24"/>
          <w:u w:val="single"/>
          <w:lang w:val="en-ID"/>
        </w:rPr>
      </w:pPr>
    </w:p>
    <w:p w:rsidR="00806175" w:rsidRPr="005D1ED4" w:rsidRDefault="00806175" w:rsidP="00806175">
      <w:pPr>
        <w:pStyle w:val="NoSpacing"/>
        <w:spacing w:line="276" w:lineRule="auto"/>
        <w:jc w:val="center"/>
        <w:rPr>
          <w:rFonts w:ascii="Times New Roman" w:hAnsi="Times New Roman" w:cs="Times New Roman"/>
          <w:b/>
          <w:bCs/>
          <w:sz w:val="24"/>
          <w:szCs w:val="24"/>
          <w:lang w:val="en-ID"/>
        </w:rPr>
      </w:pPr>
      <w:r w:rsidRPr="005D1ED4">
        <w:rPr>
          <w:rFonts w:ascii="Times New Roman" w:hAnsi="Times New Roman" w:cs="Times New Roman"/>
          <w:b/>
          <w:bCs/>
          <w:sz w:val="24"/>
          <w:szCs w:val="24"/>
          <w:lang w:val="en-ID"/>
        </w:rPr>
        <w:t>PEMIDANAAN TERHADAP TINDAK PIDANA KEKERASAN DALAM RUMAH TANGGA (KDRT) PERSPEKTIF HUKUM ISLAM</w:t>
      </w:r>
    </w:p>
    <w:p w:rsidR="00806175" w:rsidRPr="005D1ED4" w:rsidRDefault="00806175" w:rsidP="00806175">
      <w:pPr>
        <w:pStyle w:val="NoSpacing"/>
        <w:spacing w:line="276" w:lineRule="auto"/>
        <w:jc w:val="center"/>
        <w:rPr>
          <w:rFonts w:ascii="Times New Roman" w:hAnsi="Times New Roman" w:cs="Times New Roman"/>
          <w:b/>
          <w:bCs/>
          <w:sz w:val="24"/>
          <w:szCs w:val="24"/>
          <w:lang w:val="en-ID"/>
        </w:rPr>
      </w:pPr>
      <w:r w:rsidRPr="005D1ED4">
        <w:rPr>
          <w:rFonts w:ascii="Times New Roman" w:hAnsi="Times New Roman" w:cs="Times New Roman"/>
          <w:b/>
          <w:bCs/>
          <w:sz w:val="24"/>
          <w:szCs w:val="24"/>
          <w:lang w:val="en-ID"/>
        </w:rPr>
        <w:t>( Analisis Putusa</w:t>
      </w:r>
      <w:r>
        <w:rPr>
          <w:rFonts w:ascii="Times New Roman" w:hAnsi="Times New Roman" w:cs="Times New Roman"/>
          <w:b/>
          <w:bCs/>
          <w:sz w:val="24"/>
          <w:szCs w:val="24"/>
          <w:lang w:val="en-ID"/>
        </w:rPr>
        <w:t>n No.56/Pid.Sus/2019/PN.Majene)</w:t>
      </w:r>
    </w:p>
    <w:p w:rsidR="00806175" w:rsidRDefault="00806175" w:rsidP="00806175">
      <w:pPr>
        <w:pStyle w:val="ListParagraph"/>
        <w:numPr>
          <w:ilvl w:val="0"/>
          <w:numId w:val="61"/>
        </w:numPr>
        <w:spacing w:after="0" w:line="480" w:lineRule="exact"/>
        <w:ind w:left="714" w:hanging="357"/>
        <w:jc w:val="both"/>
        <w:rPr>
          <w:rFonts w:asciiTheme="majorBidi" w:hAnsiTheme="majorBidi" w:cstheme="majorBidi"/>
          <w:sz w:val="24"/>
          <w:szCs w:val="24"/>
          <w:lang w:val="en-ID"/>
        </w:rPr>
      </w:pPr>
      <w:r>
        <w:rPr>
          <w:rFonts w:asciiTheme="majorBidi" w:hAnsiTheme="majorBidi" w:cstheme="majorBidi"/>
          <w:sz w:val="24"/>
          <w:szCs w:val="24"/>
          <w:lang w:val="en-ID"/>
        </w:rPr>
        <w:t>Apa alasan hakim memberikan hukuman bagi pelaku kekerasan selama 8 bulan penjara, sedangkan dalam UU-PKDRT dalam pasal 44 ayat (2) pelaku kekerasan diberi hukuman 10 tahun penjara?</w:t>
      </w:r>
    </w:p>
    <w:p w:rsidR="00806175" w:rsidRDefault="00806175" w:rsidP="00806175">
      <w:pPr>
        <w:pStyle w:val="ListParagraph"/>
        <w:numPr>
          <w:ilvl w:val="0"/>
          <w:numId w:val="61"/>
        </w:numPr>
        <w:spacing w:after="0" w:line="480" w:lineRule="exact"/>
        <w:ind w:left="714" w:hanging="357"/>
        <w:jc w:val="both"/>
        <w:rPr>
          <w:rFonts w:asciiTheme="majorBidi" w:hAnsiTheme="majorBidi" w:cstheme="majorBidi"/>
          <w:sz w:val="24"/>
          <w:szCs w:val="24"/>
          <w:lang w:val="en-ID"/>
        </w:rPr>
      </w:pPr>
      <w:r>
        <w:rPr>
          <w:rFonts w:asciiTheme="majorBidi" w:hAnsiTheme="majorBidi" w:cstheme="majorBidi"/>
          <w:sz w:val="24"/>
          <w:szCs w:val="24"/>
          <w:lang w:val="en-ID"/>
        </w:rPr>
        <w:t>Apakah dalam putusan ini ada unsur yang meringankan bagi pelaku kekerasan sehingga pelaku diberi hukuman penjara selama 8 bulan?</w:t>
      </w:r>
    </w:p>
    <w:p w:rsidR="00806175" w:rsidRDefault="00806175" w:rsidP="00806175">
      <w:pPr>
        <w:pStyle w:val="ListParagraph"/>
        <w:numPr>
          <w:ilvl w:val="0"/>
          <w:numId w:val="61"/>
        </w:numPr>
        <w:spacing w:after="0" w:line="480" w:lineRule="exact"/>
        <w:ind w:left="714" w:hanging="357"/>
        <w:jc w:val="both"/>
        <w:rPr>
          <w:rFonts w:asciiTheme="majorBidi" w:hAnsiTheme="majorBidi" w:cstheme="majorBidi"/>
          <w:sz w:val="24"/>
          <w:szCs w:val="24"/>
          <w:lang w:val="en-ID"/>
        </w:rPr>
      </w:pPr>
      <w:r>
        <w:rPr>
          <w:rFonts w:asciiTheme="majorBidi" w:hAnsiTheme="majorBidi" w:cstheme="majorBidi"/>
          <w:sz w:val="24"/>
          <w:szCs w:val="24"/>
          <w:lang w:val="en-ID"/>
        </w:rPr>
        <w:t>Dalam putusan ini, apakah ada alasan pembenar dan alasan pemaaf bagi pelaku kekerasan?</w:t>
      </w:r>
    </w:p>
    <w:p w:rsidR="00806175" w:rsidRDefault="00806175" w:rsidP="00806175">
      <w:pPr>
        <w:pStyle w:val="ListParagraph"/>
        <w:numPr>
          <w:ilvl w:val="0"/>
          <w:numId w:val="61"/>
        </w:numPr>
        <w:spacing w:after="0" w:line="480" w:lineRule="exact"/>
        <w:ind w:left="714" w:hanging="357"/>
        <w:jc w:val="both"/>
        <w:rPr>
          <w:rFonts w:asciiTheme="majorBidi" w:hAnsiTheme="majorBidi" w:cstheme="majorBidi"/>
          <w:sz w:val="24"/>
          <w:szCs w:val="24"/>
          <w:lang w:val="en-ID"/>
        </w:rPr>
      </w:pPr>
      <w:r>
        <w:rPr>
          <w:rFonts w:asciiTheme="majorBidi" w:hAnsiTheme="majorBidi" w:cstheme="majorBidi"/>
          <w:sz w:val="24"/>
          <w:szCs w:val="24"/>
          <w:lang w:val="en-ID"/>
        </w:rPr>
        <w:t>Sebelum menentukan lama penjatuhan pidana penjara bagi terdakwa, apakah pelaku kekerasan memiliki sifat yang baik di persidangan sehingga hakim memberikan hukuman yang ringan?</w:t>
      </w:r>
    </w:p>
    <w:p w:rsidR="00806175" w:rsidRDefault="00806175" w:rsidP="00806175">
      <w:pPr>
        <w:pStyle w:val="ListParagraph"/>
        <w:numPr>
          <w:ilvl w:val="0"/>
          <w:numId w:val="61"/>
        </w:numPr>
        <w:spacing w:after="0" w:line="480" w:lineRule="exact"/>
        <w:ind w:left="714" w:hanging="357"/>
        <w:jc w:val="both"/>
        <w:rPr>
          <w:rFonts w:asciiTheme="majorBidi" w:hAnsiTheme="majorBidi" w:cstheme="majorBidi"/>
          <w:sz w:val="24"/>
          <w:szCs w:val="24"/>
          <w:lang w:val="en-ID"/>
        </w:rPr>
      </w:pPr>
      <w:r>
        <w:rPr>
          <w:rFonts w:asciiTheme="majorBidi" w:hAnsiTheme="majorBidi" w:cstheme="majorBidi"/>
          <w:sz w:val="24"/>
          <w:szCs w:val="24"/>
          <w:lang w:val="en-ID"/>
        </w:rPr>
        <w:t>Dalam penjatuhan hukuman selama 8 bulan penjara yang diputuskan oleh majelis hakim apakah hukuman tersebut bisa memberikan efek jera bagi pelaku kekerasan ?</w:t>
      </w: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r>
        <w:rPr>
          <w:noProof/>
        </w:rPr>
        <w:drawing>
          <wp:anchor distT="0" distB="0" distL="114300" distR="114300" simplePos="0" relativeHeight="251670528" behindDoc="1" locked="0" layoutInCell="1" allowOverlap="1" wp14:anchorId="63DB5121" wp14:editId="6FC44989">
            <wp:simplePos x="0" y="0"/>
            <wp:positionH relativeFrom="column">
              <wp:posOffset>-703580</wp:posOffset>
            </wp:positionH>
            <wp:positionV relativeFrom="paragraph">
              <wp:posOffset>-360680</wp:posOffset>
            </wp:positionV>
            <wp:extent cx="6367176" cy="9571863"/>
            <wp:effectExtent l="0" t="0" r="0" b="0"/>
            <wp:wrapNone/>
            <wp:docPr id="11" name="Picture 11" descr="D:\CamScanner 26-03-2024 17.58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amScanner 26-03-2024 17.58_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377164" cy="958687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Default="00806175" w:rsidP="00806175">
      <w:pPr>
        <w:jc w:val="both"/>
        <w:rPr>
          <w:rFonts w:asciiTheme="majorBidi" w:hAnsiTheme="majorBidi" w:cstheme="majorBidi"/>
          <w:b/>
          <w:bCs/>
          <w:sz w:val="24"/>
          <w:szCs w:val="24"/>
          <w:lang w:val="en-ID"/>
        </w:rPr>
      </w:pPr>
    </w:p>
    <w:p w:rsidR="00806175" w:rsidRPr="004B650E" w:rsidRDefault="00806175" w:rsidP="00806175">
      <w:pPr>
        <w:jc w:val="both"/>
        <w:rPr>
          <w:rFonts w:asciiTheme="majorBidi" w:hAnsiTheme="majorBidi" w:cstheme="majorBidi"/>
          <w:b/>
          <w:bCs/>
          <w:sz w:val="24"/>
          <w:szCs w:val="24"/>
          <w:lang w:val="en-ID"/>
        </w:rPr>
      </w:pPr>
    </w:p>
    <w:p w:rsidR="00806175" w:rsidRPr="004B650E" w:rsidRDefault="00806175" w:rsidP="00806175">
      <w:pPr>
        <w:jc w:val="center"/>
        <w:rPr>
          <w:rFonts w:asciiTheme="majorBidi" w:hAnsiTheme="majorBidi" w:cstheme="majorBidi"/>
          <w:sz w:val="24"/>
          <w:szCs w:val="24"/>
          <w:lang w:val="en-ID"/>
        </w:rPr>
      </w:pPr>
    </w:p>
    <w:p w:rsidR="00806175"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rPr>
          <w:lang w:val="en-ID"/>
        </w:rPr>
      </w:pPr>
    </w:p>
    <w:p w:rsidR="00806175" w:rsidRPr="00CD32E7" w:rsidRDefault="00806175" w:rsidP="00806175">
      <w:pPr>
        <w:tabs>
          <w:tab w:val="left" w:pos="1011"/>
        </w:tabs>
        <w:rPr>
          <w:lang w:val="en-ID"/>
        </w:rPr>
      </w:pPr>
      <w:r>
        <w:rPr>
          <w:lang w:val="en-ID"/>
        </w:rPr>
        <w:tab/>
      </w: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Default="00806175" w:rsidP="003E7E3E">
      <w:pPr>
        <w:spacing w:after="0" w:line="240" w:lineRule="exact"/>
        <w:rPr>
          <w:rFonts w:asciiTheme="majorBidi" w:hAnsiTheme="majorBidi" w:cstheme="majorBidi"/>
          <w:sz w:val="24"/>
          <w:szCs w:val="24"/>
          <w:lang w:val="en-ID"/>
        </w:rPr>
      </w:pPr>
    </w:p>
    <w:p w:rsidR="00806175" w:rsidRPr="005127BD" w:rsidRDefault="00806175" w:rsidP="00806175">
      <w:pPr>
        <w:rPr>
          <w:rFonts w:ascii="Times New Roman" w:hAnsi="Times New Roman" w:cs="Times New Roman"/>
          <w:b/>
          <w:bCs/>
          <w:sz w:val="24"/>
          <w:szCs w:val="24"/>
          <w:lang w:val="en-ID"/>
        </w:rPr>
      </w:pPr>
      <w:r>
        <w:rPr>
          <w:rFonts w:ascii="Times New Roman" w:hAnsi="Times New Roman" w:cs="Times New Roman"/>
          <w:b/>
          <w:bCs/>
          <w:sz w:val="24"/>
          <w:szCs w:val="24"/>
          <w:lang w:val="en-ID"/>
        </w:rPr>
        <w:t>DAFTAR</w:t>
      </w:r>
      <w:r w:rsidRPr="00DF0104">
        <w:rPr>
          <w:rFonts w:ascii="Times New Roman" w:hAnsi="Times New Roman" w:cs="Times New Roman"/>
          <w:b/>
          <w:bCs/>
          <w:sz w:val="24"/>
          <w:szCs w:val="24"/>
          <w:lang w:val="en-ID"/>
        </w:rPr>
        <w:t xml:space="preserve"> </w:t>
      </w:r>
      <w:r w:rsidRPr="005127BD">
        <w:rPr>
          <w:rFonts w:ascii="Times New Roman" w:hAnsi="Times New Roman" w:cs="Times New Roman"/>
          <w:b/>
          <w:bCs/>
          <w:sz w:val="24"/>
          <w:szCs w:val="24"/>
          <w:lang w:val="en-ID"/>
        </w:rPr>
        <w:t>RIWAYAT HIDUP</w:t>
      </w:r>
    </w:p>
    <w:p w:rsidR="00806175" w:rsidRPr="005127BD" w:rsidRDefault="00806175" w:rsidP="00806175">
      <w:pPr>
        <w:spacing w:before="240" w:after="240"/>
        <w:ind w:left="142"/>
        <w:jc w:val="both"/>
        <w:rPr>
          <w:rFonts w:ascii="Times New Roman" w:hAnsi="Times New Roman" w:cs="Times New Roman"/>
          <w:sz w:val="24"/>
          <w:szCs w:val="24"/>
          <w:lang w:val="en-ID"/>
        </w:rPr>
      </w:pPr>
      <w:r>
        <w:rPr>
          <w:noProof/>
        </w:rPr>
        <w:drawing>
          <wp:anchor distT="0" distB="0" distL="114300" distR="114300" simplePos="0" relativeHeight="251672576" behindDoc="0" locked="0" layoutInCell="1" allowOverlap="1" wp14:anchorId="33522A7B" wp14:editId="723471CB">
            <wp:simplePos x="2124075" y="916305"/>
            <wp:positionH relativeFrom="margin">
              <wp:align>left</wp:align>
            </wp:positionH>
            <wp:positionV relativeFrom="margin">
              <wp:posOffset>302895</wp:posOffset>
            </wp:positionV>
            <wp:extent cx="1495425" cy="1991360"/>
            <wp:effectExtent l="0" t="0" r="9525" b="8890"/>
            <wp:wrapSquare wrapText="bothSides"/>
            <wp:docPr id="13" name="Picture 13" descr="C:\Users\USER\AppData\Local\Microsoft\Windows\INetCache\Content.Word\Picsart_22-12-18_08-02-58-5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Picsart_22-12-18_08-02-58-59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95425" cy="1991360"/>
                    </a:xfrm>
                    <a:prstGeom prst="rect">
                      <a:avLst/>
                    </a:prstGeom>
                    <a:noFill/>
                    <a:ln>
                      <a:noFill/>
                    </a:ln>
                  </pic:spPr>
                </pic:pic>
              </a:graphicData>
            </a:graphic>
            <wp14:sizeRelV relativeFrom="margin">
              <wp14:pctHeight>0</wp14:pctHeight>
            </wp14:sizeRelV>
          </wp:anchor>
        </w:drawing>
      </w:r>
      <w:r w:rsidRPr="005127BD">
        <w:rPr>
          <w:rFonts w:ascii="Times New Roman" w:hAnsi="Times New Roman" w:cs="Times New Roman"/>
          <w:sz w:val="24"/>
          <w:szCs w:val="24"/>
        </w:rPr>
        <w:t xml:space="preserve">Penulis Skripsi yang berjudul </w:t>
      </w:r>
      <w:r w:rsidRPr="005127BD">
        <w:rPr>
          <w:rFonts w:ascii="Times New Roman" w:hAnsi="Times New Roman" w:cs="Times New Roman"/>
          <w:b/>
          <w:bCs/>
          <w:sz w:val="24"/>
          <w:szCs w:val="24"/>
        </w:rPr>
        <w:t>“PEMIDANAAN TERHADAP TINDAK PIDANA KEKERASAN DALAM RUMAH TANGGA (KDRT) PERSPEKTIF HUKUM ISLAM (Analisis Putusan No.56/Pid.Sus/2019/PN.Majene)”</w:t>
      </w:r>
      <w:r w:rsidRPr="005127BD">
        <w:rPr>
          <w:rFonts w:ascii="Times New Roman" w:hAnsi="Times New Roman" w:cs="Times New Roman"/>
          <w:sz w:val="24"/>
          <w:szCs w:val="24"/>
        </w:rPr>
        <w:t xml:space="preserve"> </w:t>
      </w:r>
      <w:r w:rsidRPr="005127BD">
        <w:rPr>
          <w:rFonts w:ascii="Times New Roman" w:hAnsi="Times New Roman" w:cs="Times New Roman"/>
          <w:sz w:val="24"/>
          <w:szCs w:val="24"/>
          <w:lang w:val="en-ID"/>
        </w:rPr>
        <w:t>Bernama lengkap MUHAMMAD FAJRI, NIM:20156118049</w:t>
      </w:r>
      <w:r w:rsidRPr="005127BD">
        <w:rPr>
          <w:rFonts w:ascii="Times New Roman" w:hAnsi="Times New Roman" w:cs="Times New Roman"/>
          <w:b/>
          <w:bCs/>
          <w:sz w:val="24"/>
          <w:szCs w:val="24"/>
          <w:lang w:val="en-ID"/>
        </w:rPr>
        <w:t xml:space="preserve"> </w:t>
      </w:r>
      <w:r w:rsidRPr="005127BD">
        <w:rPr>
          <w:rFonts w:ascii="Times New Roman" w:hAnsi="Times New Roman" w:cs="Times New Roman"/>
          <w:sz w:val="24"/>
          <w:szCs w:val="24"/>
          <w:lang w:val="en-ID"/>
        </w:rPr>
        <w:t>di lahirkan di Mamuju, pada tanggal 11 November 2000, Kecamatan Mamuju, Kabupaten Mamuju, anak ke empat dari enam bersaudara dari pasangan bapak Drs.Muhammad Saleh Ali dan Hamidah, Penulis mengawali jenjang pendidikan dasar di MIS Nurul Jadid Padang Baka Kabupaten Mamuju pada tahun 2007-2012, kemudian melanjutkan pendidikan di MTs Negeri 1 Mamuju, pada tahun 2012-2015, kemudian melanjutkan pendidikan di MAN 1 Mamuju pada tahun 2015-2018, Dan pada tahun 2018 penulis melanjutkan pendidikan di perguruan tinggi di ”Sekolah Tinggi Agama Islam Negeri (STAIN) Majene” dan lulus di jurusan Syariah dan Ekonomi Bisnis Islam Prodi Hukum Keluarga Islam.</w:t>
      </w:r>
      <w:r w:rsidRPr="000C5DE2">
        <w:t xml:space="preserve"> </w:t>
      </w:r>
      <w:r w:rsidRPr="000C5DE2">
        <w:rPr>
          <w:rFonts w:ascii="Times New Roman" w:hAnsi="Times New Roman" w:cs="Times New Roman"/>
          <w:sz w:val="24"/>
          <w:szCs w:val="24"/>
          <w:lang w:val="en-ID"/>
        </w:rPr>
        <w:t>Adapun organisasi yang pernah diikuti yaitu Organda Kesatuan Mahasiswa Manakarra (KMM).</w:t>
      </w:r>
    </w:p>
    <w:p w:rsidR="00806175" w:rsidRPr="007E67BE" w:rsidRDefault="00806175" w:rsidP="003E7E3E">
      <w:pPr>
        <w:spacing w:after="0" w:line="240" w:lineRule="exact"/>
        <w:rPr>
          <w:rFonts w:asciiTheme="majorBidi" w:hAnsiTheme="majorBidi" w:cstheme="majorBidi"/>
          <w:sz w:val="24"/>
          <w:szCs w:val="24"/>
          <w:lang w:val="en-ID"/>
        </w:rPr>
      </w:pPr>
    </w:p>
    <w:sectPr w:rsidR="00806175" w:rsidRPr="007E67BE" w:rsidSect="00300DC2">
      <w:pgSz w:w="11907" w:h="16839" w:code="9"/>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088E" w:rsidRDefault="00AB088E" w:rsidP="002366BA">
      <w:pPr>
        <w:spacing w:after="0" w:line="240" w:lineRule="auto"/>
      </w:pPr>
      <w:r>
        <w:separator/>
      </w:r>
    </w:p>
  </w:endnote>
  <w:endnote w:type="continuationSeparator" w:id="0">
    <w:p w:rsidR="00AB088E" w:rsidRDefault="00AB088E" w:rsidP="002366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Traditional Arabic">
    <w:panose1 w:val="020208030705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9035428"/>
      <w:docPartObj>
        <w:docPartGallery w:val="Page Numbers (Bottom of Page)"/>
        <w:docPartUnique/>
      </w:docPartObj>
    </w:sdtPr>
    <w:sdtEndPr>
      <w:rPr>
        <w:noProof/>
      </w:rPr>
    </w:sdtEndPr>
    <w:sdtContent>
      <w:p w:rsidR="005B0549" w:rsidRDefault="005B0549">
        <w:pPr>
          <w:pStyle w:val="Footer"/>
          <w:jc w:val="center"/>
        </w:pPr>
        <w:r>
          <w:fldChar w:fldCharType="begin"/>
        </w:r>
        <w:r>
          <w:instrText xml:space="preserve"> PAGE   \* MERGEFORMAT </w:instrText>
        </w:r>
        <w:r>
          <w:fldChar w:fldCharType="separate"/>
        </w:r>
        <w:r w:rsidR="00AB088E">
          <w:rPr>
            <w:noProof/>
          </w:rPr>
          <w:t>i</w:t>
        </w:r>
        <w:r>
          <w:rPr>
            <w:noProof/>
          </w:rPr>
          <w:fldChar w:fldCharType="end"/>
        </w:r>
      </w:p>
    </w:sdtContent>
  </w:sdt>
  <w:p w:rsidR="005B0549" w:rsidRDefault="005B05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549" w:rsidRDefault="005B0549" w:rsidP="00300DC2">
    <w:pPr>
      <w:pStyle w:val="Footer"/>
      <w:jc w:val="center"/>
    </w:pPr>
  </w:p>
  <w:p w:rsidR="005B0549" w:rsidRDefault="005B054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4836139"/>
      <w:docPartObj>
        <w:docPartGallery w:val="Page Numbers (Bottom of Page)"/>
        <w:docPartUnique/>
      </w:docPartObj>
    </w:sdtPr>
    <w:sdtEndPr>
      <w:rPr>
        <w:noProof/>
      </w:rPr>
    </w:sdtEndPr>
    <w:sdtContent>
      <w:p w:rsidR="005B0549" w:rsidRDefault="005B0549">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5B0549" w:rsidRDefault="005B054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857062"/>
      <w:docPartObj>
        <w:docPartGallery w:val="Page Numbers (Bottom of Page)"/>
        <w:docPartUnique/>
      </w:docPartObj>
    </w:sdtPr>
    <w:sdtEndPr>
      <w:rPr>
        <w:noProof/>
      </w:rPr>
    </w:sdtEndPr>
    <w:sdtContent>
      <w:p w:rsidR="005B0549" w:rsidRDefault="005B0549">
        <w:pPr>
          <w:pStyle w:val="Footer"/>
          <w:jc w:val="center"/>
        </w:pPr>
        <w:r>
          <w:fldChar w:fldCharType="begin"/>
        </w:r>
        <w:r>
          <w:instrText xml:space="preserve"> PAGE   \* MERGEFORMAT </w:instrText>
        </w:r>
        <w:r>
          <w:fldChar w:fldCharType="separate"/>
        </w:r>
        <w:r>
          <w:rPr>
            <w:noProof/>
          </w:rPr>
          <w:t>11</w:t>
        </w:r>
        <w:r>
          <w:rPr>
            <w:noProof/>
          </w:rPr>
          <w:fldChar w:fldCharType="end"/>
        </w:r>
      </w:p>
    </w:sdtContent>
  </w:sdt>
  <w:p w:rsidR="005B0549" w:rsidRDefault="005B0549">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4876312"/>
      <w:docPartObj>
        <w:docPartGallery w:val="Page Numbers (Bottom of Page)"/>
        <w:docPartUnique/>
      </w:docPartObj>
    </w:sdtPr>
    <w:sdtEndPr>
      <w:rPr>
        <w:noProof/>
      </w:rPr>
    </w:sdtEndPr>
    <w:sdtContent>
      <w:p w:rsidR="005B0549" w:rsidRDefault="005B0549">
        <w:pPr>
          <w:pStyle w:val="Footer"/>
          <w:jc w:val="center"/>
        </w:pPr>
        <w:r>
          <w:fldChar w:fldCharType="begin"/>
        </w:r>
        <w:r>
          <w:instrText xml:space="preserve"> PAGE   \* MERGEFORMAT </w:instrText>
        </w:r>
        <w:r>
          <w:fldChar w:fldCharType="separate"/>
        </w:r>
        <w:r>
          <w:rPr>
            <w:noProof/>
          </w:rPr>
          <w:t>34</w:t>
        </w:r>
        <w:r>
          <w:rPr>
            <w:noProof/>
          </w:rPr>
          <w:fldChar w:fldCharType="end"/>
        </w:r>
      </w:p>
    </w:sdtContent>
  </w:sdt>
  <w:p w:rsidR="005B0549" w:rsidRDefault="005B05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088E" w:rsidRDefault="00AB088E" w:rsidP="002366BA">
      <w:pPr>
        <w:spacing w:after="0" w:line="240" w:lineRule="auto"/>
      </w:pPr>
      <w:r>
        <w:separator/>
      </w:r>
    </w:p>
  </w:footnote>
  <w:footnote w:type="continuationSeparator" w:id="0">
    <w:p w:rsidR="00AB088E" w:rsidRDefault="00AB088E" w:rsidP="002366BA">
      <w:pPr>
        <w:spacing w:after="0" w:line="240" w:lineRule="auto"/>
      </w:pPr>
      <w:r>
        <w:continuationSeparator/>
      </w:r>
    </w:p>
  </w:footnote>
  <w:footnote w:id="1">
    <w:p w:rsidR="005B0549" w:rsidRPr="005B41AA" w:rsidRDefault="005B0549" w:rsidP="00F059BE">
      <w:pPr>
        <w:pStyle w:val="FootnoteText"/>
        <w:ind w:firstLine="720"/>
      </w:pPr>
      <w:r>
        <w:rPr>
          <w:rStyle w:val="FootnoteReference"/>
        </w:rPr>
        <w:footnoteRef/>
      </w:r>
      <w:r>
        <w:t xml:space="preserve"> </w:t>
      </w:r>
      <w:r w:rsidRPr="000F7E02">
        <w:rPr>
          <w:rFonts w:asciiTheme="majorBidi" w:hAnsiTheme="majorBidi" w:cstheme="majorBidi"/>
        </w:rPr>
        <w:t>Aris Budiatno, Diding Rahmat, dan Yunusrul Zen</w:t>
      </w:r>
      <w:r>
        <w:rPr>
          <w:rFonts w:asciiTheme="majorBidi" w:hAnsiTheme="majorBidi" w:cstheme="majorBidi"/>
        </w:rPr>
        <w:t xml:space="preserve">, </w:t>
      </w:r>
      <w:r w:rsidRPr="00E7173D">
        <w:rPr>
          <w:rFonts w:asciiTheme="majorBidi" w:hAnsiTheme="majorBidi" w:cstheme="majorBidi"/>
          <w:i/>
          <w:iCs/>
        </w:rPr>
        <w:t>Analsis Putusan Pengadilan dalam Perkara Tindak Pidana Kekerasan Fisik dalam Rumah Tangga</w:t>
      </w:r>
      <w:r>
        <w:rPr>
          <w:rFonts w:asciiTheme="majorBidi" w:hAnsiTheme="majorBidi" w:cstheme="majorBidi"/>
        </w:rPr>
        <w:t>, Vol.09 Nomor 01 juni 2018, h. 40</w:t>
      </w:r>
    </w:p>
  </w:footnote>
  <w:footnote w:id="2">
    <w:p w:rsidR="005B0549" w:rsidRPr="00C4099B" w:rsidRDefault="005B0549" w:rsidP="00F059BE">
      <w:pPr>
        <w:pStyle w:val="FootnoteText"/>
        <w:ind w:firstLine="720"/>
        <w:jc w:val="both"/>
      </w:pPr>
      <w:r>
        <w:rPr>
          <w:rStyle w:val="FootnoteReference"/>
        </w:rPr>
        <w:footnoteRef/>
      </w:r>
      <w:r w:rsidRPr="00703946">
        <w:rPr>
          <w:rFonts w:asciiTheme="majorBidi" w:hAnsiTheme="majorBidi" w:cstheme="majorBidi"/>
        </w:rPr>
        <w:t xml:space="preserve"> </w:t>
      </w:r>
      <w:r>
        <w:rPr>
          <w:rFonts w:asciiTheme="majorBidi" w:hAnsiTheme="majorBidi" w:cstheme="majorBidi"/>
        </w:rPr>
        <w:t xml:space="preserve">Hardani </w:t>
      </w:r>
      <w:r w:rsidRPr="000F7E02">
        <w:rPr>
          <w:rFonts w:asciiTheme="majorBidi" w:hAnsiTheme="majorBidi" w:cstheme="majorBidi"/>
        </w:rPr>
        <w:t>Sofia, dan Nurhasanah</w:t>
      </w:r>
      <w:r w:rsidRPr="003314A0">
        <w:rPr>
          <w:rFonts w:ascii="Times New Roman" w:hAnsi="Times New Roman" w:cs="Times New Roman"/>
          <w:sz w:val="24"/>
          <w:szCs w:val="24"/>
        </w:rPr>
        <w:t xml:space="preserve"> </w:t>
      </w:r>
      <w:r w:rsidRPr="003314A0">
        <w:rPr>
          <w:rFonts w:asciiTheme="majorBidi" w:hAnsiTheme="majorBidi" w:cstheme="majorBidi"/>
        </w:rPr>
        <w:t xml:space="preserve">Bakhtiar. </w:t>
      </w:r>
      <w:r>
        <w:rPr>
          <w:rFonts w:asciiTheme="majorBidi" w:hAnsiTheme="majorBidi" w:cstheme="majorBidi"/>
          <w:i/>
          <w:iCs/>
        </w:rPr>
        <w:t>Perempuan d</w:t>
      </w:r>
      <w:r w:rsidRPr="003314A0">
        <w:rPr>
          <w:rFonts w:asciiTheme="majorBidi" w:hAnsiTheme="majorBidi" w:cstheme="majorBidi"/>
          <w:i/>
          <w:iCs/>
        </w:rPr>
        <w:t>alam Lingkaran Kdrt</w:t>
      </w:r>
      <w:r w:rsidRPr="000F7E02">
        <w:rPr>
          <w:rFonts w:asciiTheme="majorBidi" w:hAnsiTheme="majorBidi" w:cstheme="majorBidi"/>
        </w:rPr>
        <w:t xml:space="preserve"> (Pekanbaru: Sofia Hardani dan Wilaela, 2010), h. 4.</w:t>
      </w:r>
    </w:p>
  </w:footnote>
  <w:footnote w:id="3">
    <w:p w:rsidR="005B0549" w:rsidRPr="0076514A" w:rsidRDefault="005B0549" w:rsidP="00F059BE">
      <w:pPr>
        <w:pStyle w:val="FootnoteText"/>
        <w:ind w:firstLine="720"/>
        <w:jc w:val="both"/>
      </w:pPr>
      <w:r>
        <w:rPr>
          <w:rStyle w:val="FootnoteReference"/>
        </w:rPr>
        <w:footnoteRef/>
      </w:r>
      <w:r w:rsidRPr="00274660">
        <w:rPr>
          <w:rFonts w:asciiTheme="majorBidi" w:hAnsiTheme="majorBidi" w:cstheme="majorBidi"/>
        </w:rPr>
        <w:t>Undang-Undang</w:t>
      </w:r>
      <w:r>
        <w:rPr>
          <w:rFonts w:asciiTheme="majorBidi" w:hAnsiTheme="majorBidi" w:cstheme="majorBidi"/>
        </w:rPr>
        <w:t xml:space="preserve"> Dasar Negara Republik Indonesia Tahun 1945 </w:t>
      </w:r>
      <w:hyperlink r:id="rId1" w:history="1">
        <w:r w:rsidRPr="00C87F9A">
          <w:rPr>
            <w:rStyle w:val="Hyperlink"/>
            <w:rFonts w:asciiTheme="majorBidi" w:hAnsiTheme="majorBidi" w:cstheme="majorBidi"/>
            <w:color w:val="auto"/>
          </w:rPr>
          <w:t>https://www.mpr.go.id.pdf</w:t>
        </w:r>
      </w:hyperlink>
      <w:r>
        <w:rPr>
          <w:rFonts w:asciiTheme="majorBidi" w:hAnsiTheme="majorBidi" w:cstheme="majorBidi"/>
        </w:rPr>
        <w:t xml:space="preserve">. </w:t>
      </w:r>
      <w:r w:rsidRPr="00274660">
        <w:rPr>
          <w:rFonts w:asciiTheme="majorBidi" w:hAnsiTheme="majorBidi" w:cstheme="majorBidi"/>
          <w:color w:val="000000" w:themeColor="text1"/>
        </w:rPr>
        <w:t>(</w:t>
      </w:r>
      <w:r>
        <w:rPr>
          <w:rFonts w:asciiTheme="majorBidi" w:hAnsiTheme="majorBidi" w:cstheme="majorBidi"/>
          <w:color w:val="000000"/>
        </w:rPr>
        <w:t>Diakses 28 juni</w:t>
      </w:r>
      <w:r w:rsidRPr="00274660">
        <w:rPr>
          <w:rFonts w:asciiTheme="majorBidi" w:hAnsiTheme="majorBidi" w:cstheme="majorBidi"/>
          <w:color w:val="000000"/>
        </w:rPr>
        <w:t xml:space="preserve"> 2022)</w:t>
      </w:r>
    </w:p>
  </w:footnote>
  <w:footnote w:id="4">
    <w:p w:rsidR="005B0549" w:rsidRPr="00481C0A" w:rsidRDefault="005B0549" w:rsidP="00F059BE">
      <w:pPr>
        <w:pStyle w:val="FootnoteText"/>
        <w:ind w:firstLine="709"/>
        <w:jc w:val="both"/>
      </w:pPr>
      <w:r>
        <w:rPr>
          <w:rStyle w:val="FootnoteReference"/>
        </w:rPr>
        <w:footnoteRef/>
      </w:r>
      <w:r>
        <w:t xml:space="preserve"> </w:t>
      </w:r>
      <w:r w:rsidRPr="00B936FA">
        <w:rPr>
          <w:rFonts w:asciiTheme="majorBidi" w:hAnsiTheme="majorBidi" w:cstheme="majorBidi"/>
        </w:rPr>
        <w:t>Diana Ramli, Skripsi: Tinjauan Yuridis Tindak Pidana Kekerasan Fisik Menyebabkan Kematian Yang Dilakukan Suami Terhadap Istri (Studi Kasus Putusan Nomor ; 133/Pid.B/2016/PN.Mks), Universitas</w:t>
      </w:r>
      <w:r>
        <w:rPr>
          <w:rFonts w:asciiTheme="majorBidi" w:hAnsiTheme="majorBidi" w:cstheme="majorBidi"/>
        </w:rPr>
        <w:t xml:space="preserve"> Hasanuddin, Makassar, 2017, h</w:t>
      </w:r>
      <w:r w:rsidRPr="00B936FA">
        <w:rPr>
          <w:rFonts w:asciiTheme="majorBidi" w:hAnsiTheme="majorBidi" w:cstheme="majorBidi"/>
        </w:rPr>
        <w:t>. 4-5</w:t>
      </w:r>
    </w:p>
  </w:footnote>
  <w:footnote w:id="5">
    <w:p w:rsidR="005B0549" w:rsidRPr="00B66B48" w:rsidRDefault="005B0549" w:rsidP="00F059BE">
      <w:pPr>
        <w:pStyle w:val="ListParagraph"/>
        <w:spacing w:line="240" w:lineRule="exact"/>
        <w:ind w:left="0" w:firstLine="720"/>
        <w:jc w:val="both"/>
        <w:rPr>
          <w:rFonts w:asciiTheme="majorBidi" w:hAnsiTheme="majorBidi" w:cstheme="majorBidi"/>
          <w:color w:val="000000"/>
          <w:sz w:val="20"/>
          <w:szCs w:val="20"/>
        </w:rPr>
      </w:pPr>
      <w:r>
        <w:rPr>
          <w:rStyle w:val="FootnoteReference"/>
        </w:rPr>
        <w:footnoteRef/>
      </w:r>
      <w:r w:rsidRPr="00B66B48">
        <w:rPr>
          <w:rFonts w:asciiTheme="majorBidi" w:hAnsiTheme="majorBidi" w:cstheme="majorBidi"/>
          <w:sz w:val="20"/>
          <w:szCs w:val="20"/>
        </w:rPr>
        <w:t xml:space="preserve">Undang-Undang Dasar Negara Republik Indonesia Tahun 1945 </w:t>
      </w:r>
      <w:hyperlink r:id="rId2" w:history="1">
        <w:r w:rsidRPr="00C87F9A">
          <w:rPr>
            <w:rStyle w:val="Hyperlink"/>
            <w:rFonts w:asciiTheme="majorBidi" w:hAnsiTheme="majorBidi" w:cstheme="majorBidi"/>
            <w:color w:val="auto"/>
          </w:rPr>
          <w:t>https://www.mpr.go.id.pdf</w:t>
        </w:r>
      </w:hyperlink>
      <w:r w:rsidRPr="00B66B48">
        <w:rPr>
          <w:rFonts w:asciiTheme="majorBidi" w:hAnsiTheme="majorBidi" w:cstheme="majorBidi"/>
          <w:sz w:val="20"/>
          <w:szCs w:val="20"/>
        </w:rPr>
        <w:t xml:space="preserve">. </w:t>
      </w:r>
      <w:r w:rsidRPr="00B66B48">
        <w:rPr>
          <w:rFonts w:asciiTheme="majorBidi" w:hAnsiTheme="majorBidi" w:cstheme="majorBidi"/>
          <w:color w:val="000000" w:themeColor="text1"/>
          <w:sz w:val="20"/>
          <w:szCs w:val="20"/>
        </w:rPr>
        <w:t>(</w:t>
      </w:r>
      <w:r w:rsidRPr="00B66B48">
        <w:rPr>
          <w:rFonts w:asciiTheme="majorBidi" w:hAnsiTheme="majorBidi" w:cstheme="majorBidi"/>
          <w:color w:val="000000"/>
          <w:sz w:val="20"/>
          <w:szCs w:val="20"/>
        </w:rPr>
        <w:t>Diakses 28 september 2022).</w:t>
      </w:r>
    </w:p>
  </w:footnote>
  <w:footnote w:id="6">
    <w:p w:rsidR="005B0549" w:rsidRPr="00B66B48" w:rsidRDefault="005B0549" w:rsidP="00F059BE">
      <w:pPr>
        <w:pStyle w:val="FootnoteText"/>
        <w:ind w:firstLine="709"/>
        <w:jc w:val="both"/>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Pingkan Tesalonika Wenur, </w:t>
      </w:r>
      <w:r w:rsidRPr="00B66B48">
        <w:rPr>
          <w:rFonts w:asciiTheme="majorBidi" w:hAnsiTheme="majorBidi" w:cstheme="majorBidi"/>
          <w:i/>
          <w:iCs/>
        </w:rPr>
        <w:t>Perlindungan Hukum Terhadap Saksi Korban dalam Tindak Pidana Kekerasan dalam Rumah Tangga</w:t>
      </w:r>
      <w:r w:rsidRPr="00B66B48">
        <w:rPr>
          <w:rFonts w:asciiTheme="majorBidi" w:hAnsiTheme="majorBidi" w:cstheme="majorBidi"/>
        </w:rPr>
        <w:t>, Lex Crime</w:t>
      </w:r>
      <w:r>
        <w:rPr>
          <w:rFonts w:asciiTheme="majorBidi" w:hAnsiTheme="majorBidi" w:cstheme="majorBidi"/>
        </w:rPr>
        <w:t>nVol. II/No. 2/Apr-Jun/2013, h</w:t>
      </w:r>
      <w:r w:rsidRPr="00B66B48">
        <w:rPr>
          <w:rFonts w:asciiTheme="majorBidi" w:hAnsiTheme="majorBidi" w:cstheme="majorBidi"/>
        </w:rPr>
        <w:t>.  84</w:t>
      </w:r>
    </w:p>
  </w:footnote>
  <w:footnote w:id="7">
    <w:p w:rsidR="005B0549" w:rsidRPr="00B66B48" w:rsidRDefault="005B0549" w:rsidP="00F059BE">
      <w:pPr>
        <w:spacing w:line="240" w:lineRule="exact"/>
        <w:ind w:firstLine="709"/>
        <w:jc w:val="both"/>
        <w:rPr>
          <w:rFonts w:asciiTheme="majorBidi" w:hAnsiTheme="majorBidi" w:cstheme="majorBidi"/>
          <w:sz w:val="20"/>
          <w:szCs w:val="20"/>
        </w:rPr>
      </w:pPr>
      <w:r>
        <w:rPr>
          <w:rStyle w:val="FootnoteReference"/>
        </w:rPr>
        <w:footnoteRef/>
      </w:r>
      <w:r>
        <w:t xml:space="preserve"> </w:t>
      </w:r>
      <w:r w:rsidRPr="00B66B48">
        <w:rPr>
          <w:rFonts w:asciiTheme="majorBidi" w:hAnsiTheme="majorBidi" w:cstheme="majorBidi"/>
          <w:sz w:val="20"/>
          <w:szCs w:val="20"/>
        </w:rPr>
        <w:t>Guse Pra</w:t>
      </w:r>
      <w:r>
        <w:rPr>
          <w:rFonts w:asciiTheme="majorBidi" w:hAnsiTheme="majorBidi" w:cstheme="majorBidi"/>
          <w:sz w:val="20"/>
          <w:szCs w:val="20"/>
        </w:rPr>
        <w:t>y</w:t>
      </w:r>
      <w:r w:rsidRPr="00B66B48">
        <w:rPr>
          <w:rFonts w:asciiTheme="majorBidi" w:hAnsiTheme="majorBidi" w:cstheme="majorBidi"/>
          <w:sz w:val="20"/>
          <w:szCs w:val="20"/>
        </w:rPr>
        <w:t xml:space="preserve">udi,  </w:t>
      </w:r>
      <w:r w:rsidRPr="007062A1">
        <w:rPr>
          <w:rFonts w:asciiTheme="majorBidi" w:hAnsiTheme="majorBidi" w:cstheme="majorBidi"/>
          <w:i/>
          <w:iCs/>
          <w:sz w:val="20"/>
          <w:szCs w:val="20"/>
        </w:rPr>
        <w:t>Berbagai  Aspek Tindak Pidana Kekerasan dalam Rumah Tangga</w:t>
      </w:r>
      <w:r>
        <w:rPr>
          <w:rFonts w:asciiTheme="majorBidi" w:hAnsiTheme="majorBidi" w:cstheme="majorBidi"/>
          <w:sz w:val="20"/>
          <w:szCs w:val="20"/>
        </w:rPr>
        <w:t>, Merhi</w:t>
      </w:r>
      <w:r w:rsidRPr="00B66B48">
        <w:rPr>
          <w:rFonts w:asciiTheme="majorBidi" w:hAnsiTheme="majorBidi" w:cstheme="majorBidi"/>
          <w:sz w:val="20"/>
          <w:szCs w:val="20"/>
        </w:rPr>
        <w:t xml:space="preserve">d Press, Yogyakarta, 2012, h. 5  </w:t>
      </w:r>
    </w:p>
  </w:footnote>
  <w:footnote w:id="8">
    <w:p w:rsidR="005B0549" w:rsidRPr="00B66B48" w:rsidRDefault="005B0549" w:rsidP="00F059BE">
      <w:pPr>
        <w:pStyle w:val="FootnoteText"/>
        <w:ind w:firstLine="709"/>
        <w:jc w:val="both"/>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Maryam Lamona dan Nurhafifah, </w:t>
      </w:r>
      <w:r w:rsidRPr="00B66B48">
        <w:rPr>
          <w:rFonts w:asciiTheme="majorBidi" w:hAnsiTheme="majorBidi" w:cstheme="majorBidi"/>
          <w:i/>
          <w:iCs/>
        </w:rPr>
        <w:t>Kekerasan dalam Rumah Tangga Oleh Suami Terhadap Istri Menurut Perspektif Hukum Islam</w:t>
      </w:r>
      <w:r w:rsidRPr="00B66B48">
        <w:rPr>
          <w:rFonts w:asciiTheme="majorBidi" w:hAnsiTheme="majorBidi" w:cstheme="majorBidi"/>
        </w:rPr>
        <w:t>, JIM Bidang Hukum Pidana, Vol.5,No.3 Agustus 2021, h. 441</w:t>
      </w:r>
    </w:p>
  </w:footnote>
  <w:footnote w:id="9">
    <w:p w:rsidR="005B0549" w:rsidRPr="00F357E8" w:rsidRDefault="005B0549" w:rsidP="00F059BE">
      <w:pPr>
        <w:pStyle w:val="FootnoteText"/>
        <w:ind w:firstLine="709"/>
      </w:pPr>
      <w:r w:rsidRPr="00B66B48">
        <w:rPr>
          <w:rStyle w:val="FootnoteReference"/>
          <w:rFonts w:asciiTheme="majorBidi" w:hAnsiTheme="majorBidi" w:cstheme="majorBidi"/>
        </w:rPr>
        <w:footnoteRef/>
      </w:r>
      <w:r w:rsidRPr="00B66B48">
        <w:rPr>
          <w:rFonts w:asciiTheme="majorBidi" w:hAnsiTheme="majorBidi" w:cstheme="majorBidi"/>
        </w:rPr>
        <w:t xml:space="preserve"> Haris Hidayatulloh, </w:t>
      </w:r>
      <w:r w:rsidRPr="00B66B48">
        <w:rPr>
          <w:rFonts w:asciiTheme="majorBidi" w:hAnsiTheme="majorBidi" w:cstheme="majorBidi"/>
          <w:i/>
          <w:iCs/>
        </w:rPr>
        <w:t>Hak dan Kewajiban Suami Istri dalam Al-Qur’an,</w:t>
      </w:r>
      <w:r w:rsidRPr="00B66B48">
        <w:rPr>
          <w:rFonts w:asciiTheme="majorBidi" w:hAnsiTheme="majorBidi" w:cstheme="majorBidi"/>
        </w:rPr>
        <w:t xml:space="preserve"> Jurnal Hukum Keluarga Islam, Vol.4,No.2 Oktober 2019, h. 144</w:t>
      </w:r>
    </w:p>
  </w:footnote>
  <w:footnote w:id="10">
    <w:p w:rsidR="005B0549" w:rsidRPr="00BE304F" w:rsidRDefault="005B0549" w:rsidP="00F059BE">
      <w:pPr>
        <w:pStyle w:val="ListParagraph"/>
        <w:spacing w:before="120" w:line="240" w:lineRule="exact"/>
        <w:ind w:left="0" w:firstLine="567"/>
        <w:jc w:val="both"/>
        <w:rPr>
          <w:rFonts w:asciiTheme="majorBidi" w:hAnsiTheme="majorBidi" w:cstheme="majorBidi"/>
          <w:color w:val="000000"/>
          <w:sz w:val="20"/>
          <w:szCs w:val="20"/>
        </w:rPr>
      </w:pPr>
      <w:r>
        <w:rPr>
          <w:rStyle w:val="FootnoteReference"/>
        </w:rPr>
        <w:footnoteRef/>
      </w:r>
      <w:r>
        <w:t xml:space="preserve"> </w:t>
      </w:r>
      <w:r w:rsidRPr="00BE304F">
        <w:rPr>
          <w:rFonts w:asciiTheme="majorBidi" w:hAnsiTheme="majorBidi" w:cstheme="majorBidi"/>
          <w:sz w:val="20"/>
          <w:szCs w:val="20"/>
        </w:rPr>
        <w:t xml:space="preserve">Undang-Undang Republik Indonesia Nomor 23 Tahun 2004 Tentang Penghapusan Kekerasan dalam Rumah Tangga. </w:t>
      </w:r>
      <w:hyperlink r:id="rId3" w:history="1">
        <w:r w:rsidRPr="00BE304F">
          <w:rPr>
            <w:rStyle w:val="Hyperlink"/>
            <w:rFonts w:asciiTheme="majorBidi" w:hAnsiTheme="majorBidi" w:cstheme="majorBidi"/>
            <w:color w:val="000000" w:themeColor="text1"/>
          </w:rPr>
          <w:t>https://www.dpr.go.id/dokjdih/document/uu/24.pdf</w:t>
        </w:r>
      </w:hyperlink>
      <w:r w:rsidRPr="00BE304F">
        <w:rPr>
          <w:rFonts w:asciiTheme="majorBidi" w:hAnsiTheme="majorBidi" w:cstheme="majorBidi"/>
          <w:color w:val="000000" w:themeColor="text1"/>
          <w:sz w:val="20"/>
          <w:szCs w:val="20"/>
        </w:rPr>
        <w:t>.(</w:t>
      </w:r>
      <w:r>
        <w:rPr>
          <w:rFonts w:asciiTheme="majorBidi" w:hAnsiTheme="majorBidi" w:cstheme="majorBidi"/>
          <w:color w:val="000000"/>
          <w:sz w:val="20"/>
          <w:szCs w:val="20"/>
        </w:rPr>
        <w:t xml:space="preserve">Diakses 29 September </w:t>
      </w:r>
      <w:r w:rsidRPr="00BE304F">
        <w:rPr>
          <w:rFonts w:asciiTheme="majorBidi" w:hAnsiTheme="majorBidi" w:cstheme="majorBidi"/>
          <w:color w:val="000000"/>
          <w:sz w:val="20"/>
          <w:szCs w:val="20"/>
        </w:rPr>
        <w:t>2022)</w:t>
      </w:r>
    </w:p>
    <w:p w:rsidR="005B0549" w:rsidRPr="00BE304F" w:rsidRDefault="005B0549" w:rsidP="00F059BE">
      <w:pPr>
        <w:pStyle w:val="FootnoteText"/>
        <w:ind w:firstLine="709"/>
        <w:jc w:val="both"/>
        <w:rPr>
          <w:rFonts w:asciiTheme="majorBidi" w:hAnsiTheme="majorBidi" w:cstheme="majorBidi"/>
        </w:rPr>
      </w:pPr>
    </w:p>
  </w:footnote>
  <w:footnote w:id="11">
    <w:p w:rsidR="005B0549" w:rsidRPr="00E0275B" w:rsidRDefault="005B0549" w:rsidP="00F059BE">
      <w:pPr>
        <w:pStyle w:val="FootnoteText"/>
        <w:ind w:firstLine="709"/>
      </w:pPr>
      <w:r>
        <w:rPr>
          <w:rStyle w:val="FootnoteReference"/>
        </w:rPr>
        <w:footnoteRef/>
      </w:r>
      <w:r>
        <w:t xml:space="preserve"> </w:t>
      </w:r>
      <w:r w:rsidRPr="0005420D">
        <w:rPr>
          <w:rFonts w:asciiTheme="majorBidi" w:hAnsiTheme="majorBidi" w:cstheme="majorBidi"/>
        </w:rPr>
        <w:t xml:space="preserve">Abdul Aziz, </w:t>
      </w:r>
      <w:r w:rsidRPr="00D61DC1">
        <w:rPr>
          <w:rFonts w:asciiTheme="majorBidi" w:hAnsiTheme="majorBidi" w:cstheme="majorBidi"/>
          <w:i/>
          <w:iCs/>
        </w:rPr>
        <w:t>Islam dan Kekerasan dalam Rumah Tangga,</w:t>
      </w:r>
      <w:r>
        <w:t xml:space="preserve"> </w:t>
      </w:r>
      <w:r w:rsidRPr="00CB1354">
        <w:rPr>
          <w:rFonts w:asciiTheme="majorBidi" w:hAnsiTheme="majorBidi" w:cstheme="majorBidi"/>
        </w:rPr>
        <w:t>Sekolah Tinggi Agama Islam (STAI) Nurul Amin</w:t>
      </w:r>
      <w:r>
        <w:rPr>
          <w:rFonts w:asciiTheme="majorBidi" w:hAnsiTheme="majorBidi" w:cstheme="majorBidi"/>
        </w:rPr>
        <w:t>,</w:t>
      </w:r>
      <w:r>
        <w:t xml:space="preserve"> Vol. XVI No. 1 April 2017, h. 172</w:t>
      </w:r>
    </w:p>
  </w:footnote>
  <w:footnote w:id="12">
    <w:p w:rsidR="005B0549" w:rsidRPr="00B66B48" w:rsidRDefault="005B0549" w:rsidP="00F059BE">
      <w:pPr>
        <w:pStyle w:val="FootnoteText"/>
        <w:spacing w:line="240" w:lineRule="exact"/>
        <w:ind w:firstLine="720"/>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Extrix</w:t>
      </w:r>
      <w:r w:rsidRPr="00666798">
        <w:rPr>
          <w:rFonts w:asciiTheme="majorBidi" w:hAnsiTheme="majorBidi" w:cstheme="majorBidi"/>
        </w:rPr>
        <w:t xml:space="preserve"> </w:t>
      </w:r>
      <w:r w:rsidRPr="00B66B48">
        <w:rPr>
          <w:rFonts w:asciiTheme="majorBidi" w:hAnsiTheme="majorBidi" w:cstheme="majorBidi"/>
        </w:rPr>
        <w:t xml:space="preserve">Mangkepriyanto, </w:t>
      </w:r>
      <w:r w:rsidRPr="00B66B48">
        <w:rPr>
          <w:rFonts w:asciiTheme="majorBidi" w:hAnsiTheme="majorBidi" w:cstheme="majorBidi"/>
          <w:i/>
          <w:iCs/>
        </w:rPr>
        <w:t xml:space="preserve">Hukum Pidana dan kriminolgi </w:t>
      </w:r>
      <w:r>
        <w:rPr>
          <w:rFonts w:asciiTheme="majorBidi" w:hAnsiTheme="majorBidi" w:cstheme="majorBidi"/>
        </w:rPr>
        <w:t>(Guepedia, 2019), h</w:t>
      </w:r>
      <w:r w:rsidRPr="00B66B48">
        <w:rPr>
          <w:rFonts w:asciiTheme="majorBidi" w:hAnsiTheme="majorBidi" w:cstheme="majorBidi"/>
        </w:rPr>
        <w:t>. 19</w:t>
      </w:r>
    </w:p>
  </w:footnote>
  <w:footnote w:id="13">
    <w:p w:rsidR="005B0549" w:rsidRPr="00B66B48" w:rsidRDefault="005B0549" w:rsidP="00F059BE">
      <w:pPr>
        <w:pStyle w:val="FootnoteText"/>
        <w:ind w:firstLine="720"/>
        <w:jc w:val="both"/>
        <w:rPr>
          <w:rFonts w:asciiTheme="majorBidi" w:hAnsiTheme="majorBidi" w:cstheme="majorBidi"/>
        </w:rPr>
      </w:pPr>
      <w:r w:rsidRPr="00DD5CA4">
        <w:rPr>
          <w:rStyle w:val="FootnoteReference"/>
          <w:rFonts w:ascii="Times New Roman" w:hAnsi="Times New Roman" w:cs="Times New Roman"/>
        </w:rPr>
        <w:footnoteRef/>
      </w:r>
      <w:r w:rsidRPr="00B66B48">
        <w:rPr>
          <w:rFonts w:asciiTheme="majorBidi" w:hAnsiTheme="majorBidi" w:cstheme="majorBidi"/>
        </w:rPr>
        <w:t>Lukman</w:t>
      </w:r>
      <w:r>
        <w:rPr>
          <w:rFonts w:asciiTheme="majorBidi" w:hAnsiTheme="majorBidi" w:cstheme="majorBidi"/>
        </w:rPr>
        <w:t xml:space="preserve"> Hakim</w:t>
      </w:r>
      <w:r w:rsidRPr="00B66B48">
        <w:rPr>
          <w:rFonts w:asciiTheme="majorBidi" w:hAnsiTheme="majorBidi" w:cstheme="majorBidi"/>
        </w:rPr>
        <w:t xml:space="preserve">, </w:t>
      </w:r>
      <w:r w:rsidRPr="00B66B48">
        <w:rPr>
          <w:rFonts w:asciiTheme="majorBidi" w:hAnsiTheme="majorBidi" w:cstheme="majorBidi"/>
          <w:i/>
          <w:iCs/>
        </w:rPr>
        <w:t>Asas-Asas Hukum</w:t>
      </w:r>
      <w:r w:rsidRPr="00B66B48">
        <w:rPr>
          <w:rFonts w:asciiTheme="majorBidi" w:hAnsiTheme="majorBidi" w:cstheme="majorBidi"/>
        </w:rPr>
        <w:t xml:space="preserve"> </w:t>
      </w:r>
      <w:r w:rsidRPr="00B66B48">
        <w:rPr>
          <w:rFonts w:asciiTheme="majorBidi" w:hAnsiTheme="majorBidi" w:cstheme="majorBidi"/>
          <w:i/>
          <w:iCs/>
        </w:rPr>
        <w:t>Pidana</w:t>
      </w:r>
      <w:r w:rsidRPr="00B66B48">
        <w:rPr>
          <w:rFonts w:asciiTheme="majorBidi" w:hAnsiTheme="majorBidi" w:cstheme="majorBidi"/>
        </w:rPr>
        <w:t xml:space="preserve"> (Cet. 1; Yogy</w:t>
      </w:r>
      <w:r>
        <w:rPr>
          <w:rFonts w:asciiTheme="majorBidi" w:hAnsiTheme="majorBidi" w:cstheme="majorBidi"/>
        </w:rPr>
        <w:t>akarta: CV Budi Utama, 2020), h.</w:t>
      </w:r>
      <w:r w:rsidRPr="00B66B48">
        <w:rPr>
          <w:rFonts w:asciiTheme="majorBidi" w:hAnsiTheme="majorBidi" w:cstheme="majorBidi"/>
        </w:rPr>
        <w:t>12-13</w:t>
      </w:r>
    </w:p>
  </w:footnote>
  <w:footnote w:id="14">
    <w:p w:rsidR="005B0549" w:rsidRPr="00B66B48" w:rsidRDefault="005B0549" w:rsidP="00F059BE">
      <w:pPr>
        <w:pStyle w:val="FootnoteText"/>
        <w:ind w:firstLine="720"/>
        <w:jc w:val="both"/>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Utoyo, Marsudi, dkk, </w:t>
      </w:r>
      <w:r w:rsidRPr="00B66B48">
        <w:rPr>
          <w:rFonts w:asciiTheme="majorBidi" w:hAnsiTheme="majorBidi" w:cstheme="majorBidi"/>
          <w:i/>
          <w:iCs/>
        </w:rPr>
        <w:t xml:space="preserve">Sengaja dan Tidak Sengaja dalam Hukum Pidana Indonesia </w:t>
      </w:r>
      <w:r w:rsidRPr="00B66B48">
        <w:rPr>
          <w:rFonts w:asciiTheme="majorBidi" w:hAnsiTheme="majorBidi" w:cstheme="majorBidi"/>
        </w:rPr>
        <w:t>Lex Librum: Jurnal Ilmu Hukum , 2020, hal. 75.</w:t>
      </w:r>
    </w:p>
  </w:footnote>
  <w:footnote w:id="15">
    <w:p w:rsidR="005B0549" w:rsidRPr="00B450F9" w:rsidRDefault="005B0549" w:rsidP="00F059BE">
      <w:pPr>
        <w:pStyle w:val="FootnoteText"/>
        <w:ind w:firstLine="720"/>
        <w:jc w:val="both"/>
        <w:rPr>
          <w:rFonts w:ascii="Times New Roman" w:hAnsi="Times New Roman" w:cs="Times New Roman"/>
        </w:rPr>
      </w:pPr>
      <w:r w:rsidRPr="00B66B48">
        <w:rPr>
          <w:rStyle w:val="FootnoteReference"/>
          <w:rFonts w:asciiTheme="majorBidi" w:hAnsiTheme="majorBidi" w:cstheme="majorBidi"/>
        </w:rPr>
        <w:footnoteRef/>
      </w:r>
      <w:r>
        <w:rPr>
          <w:rFonts w:asciiTheme="majorBidi" w:hAnsiTheme="majorBidi" w:cstheme="majorBidi"/>
        </w:rPr>
        <w:t xml:space="preserve">Lukman Hakim, </w:t>
      </w:r>
      <w:r w:rsidRPr="00B66B48">
        <w:rPr>
          <w:rFonts w:asciiTheme="majorBidi" w:hAnsiTheme="majorBidi" w:cstheme="majorBidi"/>
          <w:i/>
          <w:iCs/>
        </w:rPr>
        <w:t>Asas-Asas Hukum</w:t>
      </w:r>
      <w:r w:rsidRPr="00B66B48">
        <w:rPr>
          <w:rFonts w:asciiTheme="majorBidi" w:hAnsiTheme="majorBidi" w:cstheme="majorBidi"/>
        </w:rPr>
        <w:t xml:space="preserve"> </w:t>
      </w:r>
      <w:r w:rsidRPr="00B66B48">
        <w:rPr>
          <w:rFonts w:asciiTheme="majorBidi" w:hAnsiTheme="majorBidi" w:cstheme="majorBidi"/>
          <w:i/>
          <w:iCs/>
        </w:rPr>
        <w:t>Pidana</w:t>
      </w:r>
      <w:r>
        <w:rPr>
          <w:rFonts w:asciiTheme="majorBidi" w:hAnsiTheme="majorBidi" w:cstheme="majorBidi"/>
        </w:rPr>
        <w:t>, h</w:t>
      </w:r>
      <w:r w:rsidRPr="00B66B48">
        <w:rPr>
          <w:rFonts w:asciiTheme="majorBidi" w:hAnsiTheme="majorBidi" w:cstheme="majorBidi"/>
        </w:rPr>
        <w:t>. 12-13</w:t>
      </w:r>
      <w:r w:rsidRPr="00B450F9">
        <w:rPr>
          <w:rFonts w:ascii="Times New Roman" w:hAnsi="Times New Roman" w:cs="Times New Roman"/>
        </w:rPr>
        <w:t>.</w:t>
      </w:r>
    </w:p>
  </w:footnote>
  <w:footnote w:id="16">
    <w:p w:rsidR="005B0549" w:rsidRPr="00B66B48" w:rsidRDefault="005B0549" w:rsidP="00F059BE">
      <w:pPr>
        <w:pStyle w:val="FootnoteText"/>
        <w:spacing w:line="240" w:lineRule="exact"/>
        <w:ind w:firstLine="720"/>
        <w:jc w:val="both"/>
        <w:rPr>
          <w:rFonts w:asciiTheme="majorBidi" w:hAnsiTheme="majorBidi" w:cstheme="majorBidi"/>
        </w:rPr>
      </w:pPr>
      <w:r w:rsidRPr="003433CC">
        <w:rPr>
          <w:rStyle w:val="FootnoteReference"/>
        </w:rPr>
        <w:footnoteRef/>
      </w:r>
      <w:r w:rsidRPr="003433CC">
        <w:t xml:space="preserve"> </w:t>
      </w:r>
      <w:r w:rsidRPr="00B66B48">
        <w:rPr>
          <w:rFonts w:asciiTheme="majorBidi" w:hAnsiTheme="majorBidi" w:cstheme="majorBidi"/>
        </w:rPr>
        <w:t xml:space="preserve">E.Y Kanter dan S.R Sianturi, </w:t>
      </w:r>
      <w:r w:rsidRPr="00B66B48">
        <w:rPr>
          <w:rFonts w:asciiTheme="majorBidi" w:hAnsiTheme="majorBidi" w:cstheme="majorBidi"/>
          <w:i/>
          <w:iCs/>
        </w:rPr>
        <w:t>Asas-Asas Hukum Pidana di Indonesia</w:t>
      </w:r>
      <w:r w:rsidRPr="00B66B48">
        <w:rPr>
          <w:rFonts w:asciiTheme="majorBidi" w:hAnsiTheme="majorBidi" w:cstheme="majorBidi"/>
        </w:rPr>
        <w:t xml:space="preserve"> (Ja</w:t>
      </w:r>
      <w:r>
        <w:rPr>
          <w:rFonts w:asciiTheme="majorBidi" w:hAnsiTheme="majorBidi" w:cstheme="majorBidi"/>
        </w:rPr>
        <w:t>karta: Storia Grafika,2002), h.</w:t>
      </w:r>
      <w:r w:rsidRPr="00B66B48">
        <w:rPr>
          <w:rFonts w:asciiTheme="majorBidi" w:hAnsiTheme="majorBidi" w:cstheme="majorBidi"/>
        </w:rPr>
        <w:t>211.</w:t>
      </w:r>
    </w:p>
  </w:footnote>
  <w:footnote w:id="17">
    <w:p w:rsidR="005B0549" w:rsidRPr="00B66B48" w:rsidRDefault="005B0549" w:rsidP="00F059BE">
      <w:pPr>
        <w:pStyle w:val="FootnoteText"/>
        <w:ind w:firstLine="709"/>
        <w:jc w:val="both"/>
        <w:rPr>
          <w:rFonts w:asciiTheme="majorBidi" w:hAnsiTheme="majorBidi" w:cstheme="majorBidi"/>
        </w:rPr>
      </w:pPr>
      <w:r>
        <w:rPr>
          <w:rStyle w:val="FootnoteReference"/>
        </w:rPr>
        <w:footnoteRef/>
      </w:r>
      <w:r w:rsidRPr="008504C7">
        <w:rPr>
          <w:rFonts w:ascii="Times New Roman" w:hAnsi="Times New Roman" w:cs="Times New Roman"/>
        </w:rPr>
        <w:t xml:space="preserve"> </w:t>
      </w:r>
      <w:r w:rsidRPr="00B66B48">
        <w:rPr>
          <w:rFonts w:asciiTheme="majorBidi" w:hAnsiTheme="majorBidi" w:cstheme="majorBidi"/>
        </w:rPr>
        <w:t xml:space="preserve">Nuroso, </w:t>
      </w:r>
      <w:r w:rsidRPr="00B66B48">
        <w:rPr>
          <w:rFonts w:asciiTheme="majorBidi" w:hAnsiTheme="majorBidi" w:cstheme="majorBidi"/>
          <w:i/>
          <w:iCs/>
        </w:rPr>
        <w:t>Pemidanaan Terhadap Pelaku Tindak Pidana Kekerasan dalam Rumah Tangga (Studi Kasus Putusan Pengadilan Negeri Pekanbaru Nomor : 192/Pid.B/2019)</w:t>
      </w:r>
      <w:r w:rsidRPr="00B66B48">
        <w:rPr>
          <w:rFonts w:asciiTheme="majorBidi" w:hAnsiTheme="majorBidi" w:cstheme="majorBidi"/>
        </w:rPr>
        <w:t>, Fakultas Hukum Vol II No I Tahun 2015, h. 5</w:t>
      </w:r>
    </w:p>
  </w:footnote>
  <w:footnote w:id="18">
    <w:p w:rsidR="005B0549" w:rsidRPr="00B66B48" w:rsidRDefault="005B0549" w:rsidP="00F059BE">
      <w:pPr>
        <w:pStyle w:val="FootnoteText"/>
        <w:ind w:firstLine="709"/>
        <w:jc w:val="both"/>
        <w:rPr>
          <w:rFonts w:asciiTheme="majorBidi" w:hAnsiTheme="majorBidi" w:cstheme="majorBidi"/>
        </w:rPr>
      </w:pPr>
      <w:r>
        <w:rPr>
          <w:rStyle w:val="FootnoteReference"/>
        </w:rPr>
        <w:footnoteRef/>
      </w:r>
      <w:r>
        <w:t xml:space="preserve"> </w:t>
      </w:r>
      <w:r w:rsidRPr="00B66B48">
        <w:rPr>
          <w:rFonts w:asciiTheme="majorBidi" w:hAnsiTheme="majorBidi" w:cstheme="majorBidi"/>
        </w:rPr>
        <w:t>Usman</w:t>
      </w:r>
      <w:r w:rsidRPr="00B66B48">
        <w:rPr>
          <w:rFonts w:asciiTheme="majorBidi" w:hAnsiTheme="majorBidi" w:cstheme="majorBidi"/>
          <w:i/>
          <w:iCs/>
        </w:rPr>
        <w:t>, Analisis Perkembangan Teori Hukum Pidana</w:t>
      </w:r>
      <w:r w:rsidRPr="00B66B48">
        <w:rPr>
          <w:rFonts w:asciiTheme="majorBidi" w:hAnsiTheme="majorBidi" w:cstheme="majorBidi"/>
        </w:rPr>
        <w:t>, Jurn</w:t>
      </w:r>
      <w:r>
        <w:rPr>
          <w:rFonts w:asciiTheme="majorBidi" w:hAnsiTheme="majorBidi" w:cstheme="majorBidi"/>
        </w:rPr>
        <w:t>al Ilmu Hukum 2.1 Tahun 2011, h.</w:t>
      </w:r>
      <w:r w:rsidRPr="00B66B48">
        <w:rPr>
          <w:rFonts w:asciiTheme="majorBidi" w:hAnsiTheme="majorBidi" w:cstheme="majorBidi"/>
        </w:rPr>
        <w:t xml:space="preserve">70 </w:t>
      </w:r>
    </w:p>
  </w:footnote>
  <w:footnote w:id="19">
    <w:p w:rsidR="005B0549" w:rsidRPr="00B66B48" w:rsidRDefault="005B0549" w:rsidP="00F059BE">
      <w:pPr>
        <w:pStyle w:val="FootnoteText"/>
        <w:ind w:firstLine="709"/>
        <w:jc w:val="both"/>
        <w:rPr>
          <w:rFonts w:asciiTheme="majorBidi" w:hAnsiTheme="majorBidi" w:cstheme="majorBidi"/>
        </w:rPr>
      </w:pPr>
      <w:r>
        <w:rPr>
          <w:rStyle w:val="FootnoteReference"/>
        </w:rPr>
        <w:footnoteRef/>
      </w:r>
      <w:r>
        <w:t xml:space="preserve"> </w:t>
      </w:r>
      <w:r w:rsidRPr="00B66B48">
        <w:rPr>
          <w:rFonts w:asciiTheme="majorBidi" w:hAnsiTheme="majorBidi" w:cstheme="majorBidi"/>
        </w:rPr>
        <w:t xml:space="preserve">Andi Hamzah, </w:t>
      </w:r>
      <w:r w:rsidRPr="00B66B48">
        <w:rPr>
          <w:rFonts w:asciiTheme="majorBidi" w:hAnsiTheme="majorBidi" w:cstheme="majorBidi"/>
          <w:i/>
          <w:iCs/>
        </w:rPr>
        <w:t xml:space="preserve">Hukum Pidana Indonesia  </w:t>
      </w:r>
      <w:r w:rsidRPr="00B66B48">
        <w:rPr>
          <w:rFonts w:asciiTheme="majorBidi" w:hAnsiTheme="majorBidi" w:cstheme="majorBidi"/>
        </w:rPr>
        <w:t>(Jak</w:t>
      </w:r>
      <w:r>
        <w:rPr>
          <w:rFonts w:asciiTheme="majorBidi" w:hAnsiTheme="majorBidi" w:cstheme="majorBidi"/>
        </w:rPr>
        <w:t>arta: Sinar Grafika,  2017), h.</w:t>
      </w:r>
      <w:r w:rsidRPr="00B66B48">
        <w:rPr>
          <w:rFonts w:asciiTheme="majorBidi" w:hAnsiTheme="majorBidi" w:cstheme="majorBidi"/>
        </w:rPr>
        <w:t>33</w:t>
      </w:r>
    </w:p>
  </w:footnote>
  <w:footnote w:id="20">
    <w:p w:rsidR="005B0549" w:rsidRPr="00B66B48" w:rsidRDefault="005B0549" w:rsidP="00F059BE">
      <w:pPr>
        <w:pStyle w:val="FootnoteText"/>
        <w:ind w:firstLine="709"/>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Usman</w:t>
      </w:r>
      <w:r w:rsidRPr="00B66B48">
        <w:rPr>
          <w:rFonts w:asciiTheme="majorBidi" w:hAnsiTheme="majorBidi" w:cstheme="majorBidi"/>
          <w:i/>
          <w:iCs/>
        </w:rPr>
        <w:t>, Analisis Perkembangan Teori Hukum Pidana</w:t>
      </w:r>
      <w:r>
        <w:rPr>
          <w:rFonts w:asciiTheme="majorBidi" w:hAnsiTheme="majorBidi" w:cstheme="majorBidi"/>
        </w:rPr>
        <w:t>, 2011, h.</w:t>
      </w:r>
      <w:r w:rsidRPr="00B66B48">
        <w:rPr>
          <w:rFonts w:asciiTheme="majorBidi" w:hAnsiTheme="majorBidi" w:cstheme="majorBidi"/>
        </w:rPr>
        <w:t>73-74</w:t>
      </w:r>
    </w:p>
    <w:p w:rsidR="005B0549" w:rsidRPr="00071EB2" w:rsidRDefault="005B0549" w:rsidP="00F059BE">
      <w:pPr>
        <w:pStyle w:val="FootnoteText"/>
        <w:ind w:firstLine="709"/>
      </w:pPr>
    </w:p>
  </w:footnote>
  <w:footnote w:id="21">
    <w:p w:rsidR="005B0549" w:rsidRPr="00C94E48" w:rsidRDefault="005B0549" w:rsidP="00F059BE">
      <w:pPr>
        <w:pStyle w:val="FootnoteText"/>
        <w:ind w:firstLine="709"/>
        <w:jc w:val="both"/>
      </w:pPr>
      <w:r>
        <w:rPr>
          <w:rStyle w:val="FootnoteReference"/>
        </w:rPr>
        <w:footnoteRef/>
      </w:r>
      <w:r>
        <w:t xml:space="preserve"> </w:t>
      </w:r>
      <w:r w:rsidRPr="00C94E48">
        <w:rPr>
          <w:rFonts w:asciiTheme="majorBidi" w:hAnsiTheme="majorBidi" w:cstheme="majorBidi"/>
        </w:rPr>
        <w:t xml:space="preserve">Henny Saida Flora, </w:t>
      </w:r>
      <w:r w:rsidRPr="00C94E48">
        <w:rPr>
          <w:rFonts w:asciiTheme="majorBidi" w:hAnsiTheme="majorBidi" w:cstheme="majorBidi"/>
          <w:i/>
          <w:iCs/>
        </w:rPr>
        <w:t>Pendekatan Restorative Justice dalam Penyelesaian  Perkara Pidana dalam Sistem Peradilan Pidana di Indonesia</w:t>
      </w:r>
      <w:r>
        <w:rPr>
          <w:rFonts w:asciiTheme="majorBidi" w:hAnsiTheme="majorBidi" w:cstheme="majorBidi"/>
          <w:i/>
          <w:iCs/>
        </w:rPr>
        <w:t xml:space="preserve">, </w:t>
      </w:r>
      <w:r w:rsidRPr="00194C6E">
        <w:rPr>
          <w:rFonts w:asciiTheme="majorBidi" w:hAnsiTheme="majorBidi" w:cstheme="majorBidi"/>
        </w:rPr>
        <w:t>Jurnal L</w:t>
      </w:r>
      <w:r>
        <w:rPr>
          <w:rFonts w:asciiTheme="majorBidi" w:hAnsiTheme="majorBidi" w:cstheme="majorBidi"/>
        </w:rPr>
        <w:t xml:space="preserve">aw Pro Justitia Vol. II, No. 2, </w:t>
      </w:r>
      <w:r w:rsidRPr="00194C6E">
        <w:rPr>
          <w:rFonts w:asciiTheme="majorBidi" w:hAnsiTheme="majorBidi" w:cstheme="majorBidi"/>
        </w:rPr>
        <w:t>2017</w:t>
      </w:r>
      <w:r>
        <w:rPr>
          <w:rFonts w:asciiTheme="majorBidi" w:hAnsiTheme="majorBidi" w:cstheme="majorBidi"/>
        </w:rPr>
        <w:t>, h. 46-47.</w:t>
      </w:r>
    </w:p>
  </w:footnote>
  <w:footnote w:id="22">
    <w:p w:rsidR="005B0549" w:rsidRPr="00B66B48" w:rsidRDefault="005B0549" w:rsidP="00F059BE">
      <w:pPr>
        <w:pStyle w:val="FootnoteText"/>
        <w:spacing w:line="240" w:lineRule="exact"/>
        <w:ind w:firstLine="720"/>
        <w:jc w:val="both"/>
        <w:rPr>
          <w:rFonts w:asciiTheme="majorBidi" w:hAnsiTheme="majorBidi" w:cstheme="majorBidi"/>
        </w:rPr>
      </w:pPr>
      <w:r w:rsidRPr="00B66B48">
        <w:rPr>
          <w:rStyle w:val="FootnoteReference"/>
          <w:rFonts w:asciiTheme="majorBidi" w:hAnsiTheme="majorBidi" w:cstheme="majorBidi"/>
        </w:rPr>
        <w:footnoteRef/>
      </w:r>
      <w:r>
        <w:rPr>
          <w:rFonts w:asciiTheme="majorBidi" w:hAnsiTheme="majorBidi" w:cstheme="majorBidi"/>
        </w:rPr>
        <w:t xml:space="preserve">Didik Endro Purwoleksono, </w:t>
      </w:r>
      <w:r w:rsidRPr="00B66B48">
        <w:rPr>
          <w:rFonts w:asciiTheme="majorBidi" w:hAnsiTheme="majorBidi" w:cstheme="majorBidi"/>
          <w:i/>
          <w:iCs/>
        </w:rPr>
        <w:t xml:space="preserve">Hukum Pidana </w:t>
      </w:r>
      <w:r w:rsidRPr="00B66B48">
        <w:rPr>
          <w:rFonts w:asciiTheme="majorBidi" w:hAnsiTheme="majorBidi" w:cstheme="majorBidi"/>
        </w:rPr>
        <w:t>(Surabaya: Airlan</w:t>
      </w:r>
      <w:r>
        <w:rPr>
          <w:rFonts w:asciiTheme="majorBidi" w:hAnsiTheme="majorBidi" w:cstheme="majorBidi"/>
        </w:rPr>
        <w:t>gga University Press, 2016), h.</w:t>
      </w:r>
      <w:r w:rsidRPr="00B66B48">
        <w:rPr>
          <w:rFonts w:asciiTheme="majorBidi" w:hAnsiTheme="majorBidi" w:cstheme="majorBidi"/>
        </w:rPr>
        <w:t>5-7.</w:t>
      </w:r>
    </w:p>
  </w:footnote>
  <w:footnote w:id="23">
    <w:p w:rsidR="005B0549" w:rsidRPr="00B66B48" w:rsidRDefault="005B0549" w:rsidP="00F059BE">
      <w:pPr>
        <w:pStyle w:val="FootnoteText"/>
        <w:spacing w:line="240" w:lineRule="exact"/>
        <w:ind w:firstLine="720"/>
        <w:jc w:val="both"/>
        <w:rPr>
          <w:rFonts w:asciiTheme="majorBidi" w:hAnsiTheme="majorBidi" w:cstheme="majorBidi"/>
        </w:rPr>
      </w:pPr>
      <w:r w:rsidRPr="00B66B48">
        <w:rPr>
          <w:rStyle w:val="FootnoteReference"/>
          <w:rFonts w:asciiTheme="majorBidi" w:hAnsiTheme="majorBidi" w:cstheme="majorBidi"/>
        </w:rPr>
        <w:footnoteRef/>
      </w:r>
      <w:r>
        <w:rPr>
          <w:rFonts w:asciiTheme="majorBidi" w:hAnsiTheme="majorBidi" w:cstheme="majorBidi"/>
        </w:rPr>
        <w:t xml:space="preserve"> </w:t>
      </w:r>
      <w:r w:rsidRPr="00B66B48">
        <w:rPr>
          <w:rFonts w:asciiTheme="majorBidi" w:hAnsiTheme="majorBidi" w:cstheme="majorBidi"/>
        </w:rPr>
        <w:t>Abdoel</w:t>
      </w:r>
      <w:r>
        <w:rPr>
          <w:rFonts w:asciiTheme="majorBidi" w:hAnsiTheme="majorBidi" w:cstheme="majorBidi"/>
        </w:rPr>
        <w:t xml:space="preserve"> </w:t>
      </w:r>
      <w:r w:rsidRPr="00AC0917">
        <w:rPr>
          <w:rFonts w:asciiTheme="majorBidi" w:hAnsiTheme="majorBidi" w:cstheme="majorBidi"/>
        </w:rPr>
        <w:t>Djamal</w:t>
      </w:r>
      <w:r w:rsidRPr="00955322">
        <w:rPr>
          <w:rFonts w:asciiTheme="majorBidi" w:hAnsiTheme="majorBidi" w:cstheme="majorBidi"/>
          <w:sz w:val="24"/>
          <w:szCs w:val="24"/>
        </w:rPr>
        <w:t>i</w:t>
      </w:r>
      <w:r w:rsidRPr="00B66B48">
        <w:rPr>
          <w:rFonts w:asciiTheme="majorBidi" w:hAnsiTheme="majorBidi" w:cstheme="majorBidi"/>
        </w:rPr>
        <w:t xml:space="preserve">, </w:t>
      </w:r>
      <w:r w:rsidRPr="00B66B48">
        <w:rPr>
          <w:rFonts w:asciiTheme="majorBidi" w:hAnsiTheme="majorBidi" w:cstheme="majorBidi"/>
          <w:i/>
          <w:iCs/>
        </w:rPr>
        <w:t>Pengantar Hukum Indonesia</w:t>
      </w:r>
      <w:r w:rsidRPr="00B66B48">
        <w:rPr>
          <w:rFonts w:asciiTheme="majorBidi" w:hAnsiTheme="majorBidi" w:cstheme="majorBidi"/>
        </w:rPr>
        <w:t xml:space="preserve"> (Jakarta : PT R</w:t>
      </w:r>
      <w:r>
        <w:rPr>
          <w:rFonts w:asciiTheme="majorBidi" w:hAnsiTheme="majorBidi" w:cstheme="majorBidi"/>
        </w:rPr>
        <w:t>aja Grafindo Persada, 2011), h.</w:t>
      </w:r>
      <w:r w:rsidRPr="00B66B48">
        <w:rPr>
          <w:rFonts w:asciiTheme="majorBidi" w:hAnsiTheme="majorBidi" w:cstheme="majorBidi"/>
        </w:rPr>
        <w:t>173</w:t>
      </w:r>
    </w:p>
  </w:footnote>
  <w:footnote w:id="24">
    <w:p w:rsidR="005B0549" w:rsidRPr="006075F6" w:rsidRDefault="005B0549" w:rsidP="00F059BE">
      <w:pPr>
        <w:pStyle w:val="FootnoteText"/>
        <w:ind w:firstLine="720"/>
        <w:jc w:val="both"/>
      </w:pPr>
      <w:r>
        <w:rPr>
          <w:rStyle w:val="FootnoteReference"/>
        </w:rPr>
        <w:footnoteRef/>
      </w:r>
      <w:r>
        <w:t xml:space="preserve"> </w:t>
      </w:r>
      <w:r w:rsidRPr="005A4A4E">
        <w:rPr>
          <w:rFonts w:asciiTheme="majorBidi" w:hAnsiTheme="majorBidi" w:cstheme="majorBidi"/>
        </w:rPr>
        <w:t xml:space="preserve">Sholihin Rahmad, </w:t>
      </w:r>
      <w:r w:rsidRPr="005A4A4E">
        <w:rPr>
          <w:rFonts w:asciiTheme="majorBidi" w:hAnsiTheme="majorBidi" w:cstheme="majorBidi"/>
          <w:i/>
          <w:iCs/>
        </w:rPr>
        <w:t xml:space="preserve">Hukum Pidana Islam </w:t>
      </w:r>
      <w:r>
        <w:rPr>
          <w:rFonts w:asciiTheme="majorBidi" w:hAnsiTheme="majorBidi" w:cstheme="majorBidi"/>
          <w:i/>
          <w:iCs/>
        </w:rPr>
        <w:t>d</w:t>
      </w:r>
      <w:r w:rsidRPr="005A4A4E">
        <w:rPr>
          <w:rFonts w:asciiTheme="majorBidi" w:hAnsiTheme="majorBidi" w:cstheme="majorBidi"/>
          <w:i/>
          <w:iCs/>
        </w:rPr>
        <w:t>alam Perspektif Qur’ani,</w:t>
      </w:r>
      <w:r>
        <w:rPr>
          <w:rFonts w:asciiTheme="majorBidi" w:hAnsiTheme="majorBidi" w:cstheme="majorBidi"/>
          <w:i/>
          <w:iCs/>
        </w:rPr>
        <w:t xml:space="preserve"> </w:t>
      </w:r>
      <w:r>
        <w:rPr>
          <w:rFonts w:asciiTheme="majorBidi" w:hAnsiTheme="majorBidi" w:cstheme="majorBidi"/>
        </w:rPr>
        <w:t>Jiurnal Of Islamic And Law Studies, Vol. 5, No3, 2021, h. 291-292.</w:t>
      </w:r>
    </w:p>
  </w:footnote>
  <w:footnote w:id="25">
    <w:p w:rsidR="005B0549" w:rsidRPr="007D2713" w:rsidRDefault="005B0549" w:rsidP="00F059BE">
      <w:pPr>
        <w:pStyle w:val="FootnoteText"/>
        <w:ind w:firstLine="720"/>
      </w:pPr>
      <w:r>
        <w:rPr>
          <w:rStyle w:val="FootnoteReference"/>
        </w:rPr>
        <w:footnoteRef/>
      </w:r>
      <w:r>
        <w:t xml:space="preserve"> </w:t>
      </w:r>
      <w:r>
        <w:rPr>
          <w:rFonts w:asciiTheme="majorBidi" w:hAnsiTheme="majorBidi" w:cstheme="majorBidi"/>
        </w:rPr>
        <w:t>Irfan Nurul</w:t>
      </w:r>
      <w:r w:rsidRPr="0090065E">
        <w:rPr>
          <w:rFonts w:asciiTheme="majorBidi" w:hAnsiTheme="majorBidi" w:cstheme="majorBidi"/>
        </w:rPr>
        <w:t xml:space="preserve">, </w:t>
      </w:r>
      <w:r>
        <w:rPr>
          <w:rFonts w:asciiTheme="majorBidi" w:hAnsiTheme="majorBidi" w:cstheme="majorBidi"/>
          <w:i/>
          <w:iCs/>
        </w:rPr>
        <w:t>Hukum Pidana Islam</w:t>
      </w:r>
      <w:r>
        <w:rPr>
          <w:rFonts w:asciiTheme="majorBidi" w:hAnsiTheme="majorBidi" w:cstheme="majorBidi"/>
        </w:rPr>
        <w:t xml:space="preserve"> (Cet. I ; Jakarta : Sinar Grafika, 2016 ) , h.8</w:t>
      </w:r>
    </w:p>
    <w:p w:rsidR="005B0549" w:rsidRPr="00065A18" w:rsidRDefault="005B0549" w:rsidP="00F059BE">
      <w:pPr>
        <w:pStyle w:val="FootnoteText"/>
        <w:ind w:firstLine="720"/>
      </w:pPr>
    </w:p>
  </w:footnote>
  <w:footnote w:id="26">
    <w:p w:rsidR="005B0549" w:rsidRPr="00E26B9D" w:rsidRDefault="005B0549" w:rsidP="00F059BE">
      <w:pPr>
        <w:pStyle w:val="FootnoteText"/>
        <w:ind w:firstLine="720"/>
      </w:pPr>
      <w:r>
        <w:rPr>
          <w:rStyle w:val="FootnoteReference"/>
        </w:rPr>
        <w:footnoteRef/>
      </w:r>
      <w:r>
        <w:t xml:space="preserve"> </w:t>
      </w:r>
      <w:r w:rsidRPr="0090065E">
        <w:rPr>
          <w:rFonts w:asciiTheme="majorBidi" w:hAnsiTheme="majorBidi" w:cstheme="majorBidi"/>
        </w:rPr>
        <w:t xml:space="preserve">Irfan Nurul dan Masyrofah, </w:t>
      </w:r>
      <w:r w:rsidRPr="00561B9E">
        <w:rPr>
          <w:rFonts w:asciiTheme="majorBidi" w:hAnsiTheme="majorBidi" w:cstheme="majorBidi"/>
          <w:i/>
          <w:iCs/>
        </w:rPr>
        <w:t>Fiqih Jinayah</w:t>
      </w:r>
      <w:r w:rsidRPr="0090065E">
        <w:rPr>
          <w:rFonts w:asciiTheme="majorBidi" w:hAnsiTheme="majorBidi" w:cstheme="majorBidi"/>
        </w:rPr>
        <w:t xml:space="preserve"> (C</w:t>
      </w:r>
      <w:r>
        <w:rPr>
          <w:rFonts w:asciiTheme="majorBidi" w:hAnsiTheme="majorBidi" w:cstheme="majorBidi"/>
        </w:rPr>
        <w:t>et. 4; Jakarta: Sinar Grafika, 2016), h.14</w:t>
      </w:r>
    </w:p>
  </w:footnote>
  <w:footnote w:id="27">
    <w:p w:rsidR="005B0549" w:rsidRPr="00BA4EC1" w:rsidRDefault="005B0549" w:rsidP="00F059BE">
      <w:pPr>
        <w:pStyle w:val="FootnoteText"/>
        <w:ind w:firstLine="720"/>
      </w:pPr>
      <w:r>
        <w:rPr>
          <w:rStyle w:val="FootnoteReference"/>
        </w:rPr>
        <w:footnoteRef/>
      </w:r>
      <w:r>
        <w:t xml:space="preserve"> </w:t>
      </w:r>
      <w:r w:rsidRPr="0090065E">
        <w:rPr>
          <w:rFonts w:asciiTheme="majorBidi" w:hAnsiTheme="majorBidi" w:cstheme="majorBidi"/>
        </w:rPr>
        <w:t xml:space="preserve">Irfan Nurul dan Masyrofah, </w:t>
      </w:r>
      <w:r w:rsidRPr="00561B9E">
        <w:rPr>
          <w:rFonts w:asciiTheme="majorBidi" w:hAnsiTheme="majorBidi" w:cstheme="majorBidi"/>
          <w:i/>
          <w:iCs/>
        </w:rPr>
        <w:t>Fiqih Jinayah</w:t>
      </w:r>
      <w:r>
        <w:rPr>
          <w:rFonts w:asciiTheme="majorBidi" w:hAnsiTheme="majorBidi" w:cstheme="majorBidi"/>
          <w:i/>
          <w:iCs/>
        </w:rPr>
        <w:t xml:space="preserve">, </w:t>
      </w:r>
      <w:r w:rsidRPr="00BA4EC1">
        <w:rPr>
          <w:rFonts w:asciiTheme="majorBidi" w:hAnsiTheme="majorBidi" w:cstheme="majorBidi"/>
        </w:rPr>
        <w:t xml:space="preserve">h. </w:t>
      </w:r>
      <w:r>
        <w:rPr>
          <w:rFonts w:asciiTheme="majorBidi" w:hAnsiTheme="majorBidi" w:cstheme="majorBidi"/>
        </w:rPr>
        <w:t>152.</w:t>
      </w:r>
    </w:p>
  </w:footnote>
  <w:footnote w:id="28">
    <w:p w:rsidR="005B0549" w:rsidRPr="00AC5887" w:rsidRDefault="005B0549" w:rsidP="00F059BE">
      <w:pPr>
        <w:pStyle w:val="FootnoteText"/>
        <w:spacing w:line="240" w:lineRule="exact"/>
        <w:ind w:firstLine="720"/>
        <w:jc w:val="both"/>
        <w:rPr>
          <w:rFonts w:asciiTheme="majorBidi" w:hAnsiTheme="majorBidi" w:cstheme="majorBidi"/>
          <w:lang w:val="en-ID"/>
        </w:rPr>
      </w:pPr>
      <w:r w:rsidRPr="00B66B48">
        <w:rPr>
          <w:rStyle w:val="FootnoteReference"/>
          <w:rFonts w:asciiTheme="majorBidi" w:hAnsiTheme="majorBidi" w:cstheme="majorBidi"/>
        </w:rPr>
        <w:footnoteRef/>
      </w:r>
      <w:r w:rsidRPr="00B66B48">
        <w:rPr>
          <w:rFonts w:asciiTheme="majorBidi" w:hAnsiTheme="majorBidi" w:cstheme="majorBidi"/>
        </w:rPr>
        <w:t xml:space="preserve"> Tim Penyusun Kamus Pusat Pembinaan dan Pengembangan Bahasa, Kamus Bahasa Indonesia (Jakarta: Balai Pust</w:t>
      </w:r>
      <w:r>
        <w:rPr>
          <w:rFonts w:asciiTheme="majorBidi" w:hAnsiTheme="majorBidi" w:cstheme="majorBidi"/>
        </w:rPr>
        <w:t>aka, 1996) Cet. Ke-7, ed II, h</w:t>
      </w:r>
      <w:r w:rsidRPr="00B66B48">
        <w:rPr>
          <w:rFonts w:asciiTheme="majorBidi" w:hAnsiTheme="majorBidi" w:cstheme="majorBidi"/>
        </w:rPr>
        <w:t>. 485</w:t>
      </w:r>
    </w:p>
  </w:footnote>
  <w:footnote w:id="29">
    <w:p w:rsidR="005B0549" w:rsidRPr="00B66B48" w:rsidRDefault="005B0549" w:rsidP="00F059BE">
      <w:pPr>
        <w:pStyle w:val="FootnoteText"/>
        <w:ind w:firstLine="720"/>
        <w:jc w:val="both"/>
        <w:rPr>
          <w:rFonts w:asciiTheme="majorBidi" w:hAnsiTheme="majorBidi" w:cstheme="majorBidi"/>
          <w:lang w:val="en-ID"/>
        </w:rPr>
      </w:pPr>
      <w:r w:rsidRPr="00B66B48">
        <w:rPr>
          <w:rStyle w:val="FootnoteReference"/>
          <w:rFonts w:asciiTheme="majorBidi" w:hAnsiTheme="majorBidi" w:cstheme="majorBidi"/>
        </w:rPr>
        <w:footnoteRef/>
      </w:r>
      <w:r w:rsidRPr="00B66B48">
        <w:rPr>
          <w:rFonts w:asciiTheme="majorBidi" w:hAnsiTheme="majorBidi" w:cstheme="majorBidi"/>
        </w:rPr>
        <w:t xml:space="preserve"> Makhfudz, </w:t>
      </w:r>
      <w:r w:rsidRPr="00B66B48">
        <w:rPr>
          <w:rFonts w:asciiTheme="majorBidi" w:hAnsiTheme="majorBidi" w:cstheme="majorBidi"/>
          <w:i/>
          <w:iCs/>
        </w:rPr>
        <w:t>Perlindungan Hukum Terhadap Korban Kekerasan dalam Rumah Tangga</w:t>
      </w:r>
      <w:r w:rsidRPr="00B66B48">
        <w:rPr>
          <w:rFonts w:asciiTheme="majorBidi" w:hAnsiTheme="majorBidi" w:cstheme="majorBidi"/>
        </w:rPr>
        <w:t xml:space="preserve"> (Cet. I; Yogyakarta: CV Budi Utama, 2020), h. 18-19.</w:t>
      </w:r>
    </w:p>
  </w:footnote>
  <w:footnote w:id="30">
    <w:p w:rsidR="005B0549" w:rsidRPr="00B66B48" w:rsidRDefault="005B0549" w:rsidP="00F059BE">
      <w:pPr>
        <w:pStyle w:val="FootnoteText"/>
        <w:ind w:firstLine="720"/>
        <w:jc w:val="both"/>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Herian Puspitawati, </w:t>
      </w:r>
      <w:r w:rsidRPr="00B66B48">
        <w:rPr>
          <w:rFonts w:asciiTheme="majorBidi" w:hAnsiTheme="majorBidi" w:cstheme="majorBidi"/>
          <w:i/>
          <w:iCs/>
        </w:rPr>
        <w:t>Gender dan Keluarga</w:t>
      </w:r>
      <w:r w:rsidRPr="00B66B48">
        <w:rPr>
          <w:rFonts w:asciiTheme="majorBidi" w:hAnsiTheme="majorBidi" w:cstheme="majorBidi"/>
        </w:rPr>
        <w:t xml:space="preserve">  (Cet 1 ; Bogor: PT IPB Press 2012), h. 42</w:t>
      </w:r>
    </w:p>
  </w:footnote>
  <w:footnote w:id="31">
    <w:p w:rsidR="005B0549" w:rsidRPr="00B66B48" w:rsidRDefault="005B0549" w:rsidP="00F059BE">
      <w:pPr>
        <w:pStyle w:val="FootnoteText"/>
        <w:ind w:firstLine="720"/>
        <w:jc w:val="both"/>
        <w:rPr>
          <w:rFonts w:asciiTheme="majorBidi" w:hAnsiTheme="majorBidi" w:cstheme="majorBidi"/>
          <w:lang w:val="en-ID"/>
        </w:rPr>
      </w:pPr>
      <w:r>
        <w:rPr>
          <w:rStyle w:val="FootnoteReference"/>
        </w:rPr>
        <w:footnoteRef/>
      </w:r>
      <w:r>
        <w:t xml:space="preserve"> </w:t>
      </w:r>
      <w:r w:rsidRPr="00B66B48">
        <w:rPr>
          <w:rFonts w:asciiTheme="majorBidi" w:hAnsiTheme="majorBidi" w:cstheme="majorBidi"/>
        </w:rPr>
        <w:t xml:space="preserve">Laili, Anis Fadjru, </w:t>
      </w:r>
      <w:r w:rsidRPr="00B66B48">
        <w:rPr>
          <w:rFonts w:asciiTheme="majorBidi" w:hAnsiTheme="majorBidi" w:cstheme="majorBidi"/>
          <w:i/>
          <w:iCs/>
        </w:rPr>
        <w:t>Tinjauan Yuridis Terhadap Tindak Pidana Kekerasan Dalam Rumah Tangga Yang di Lakukan Suami Kepada Istri</w:t>
      </w:r>
      <w:r w:rsidRPr="00B66B48">
        <w:rPr>
          <w:rFonts w:asciiTheme="majorBidi" w:hAnsiTheme="majorBidi" w:cstheme="majorBidi"/>
        </w:rPr>
        <w:t xml:space="preserve"> (Studi Putusan No.188/Pid.B/2012/PN.SGT) , Skripsi Mahasiswa Fakultas Syariah Universitas Islam Negeri Sulthan Thaha Saifuddin Jambi, 2019. </w:t>
      </w:r>
    </w:p>
  </w:footnote>
  <w:footnote w:id="32">
    <w:p w:rsidR="005B0549" w:rsidRPr="002B1198" w:rsidRDefault="005B0549" w:rsidP="00F059BE">
      <w:pPr>
        <w:pStyle w:val="FootnoteText"/>
        <w:ind w:firstLine="720"/>
        <w:rPr>
          <w:lang w:val="en-ID"/>
        </w:rPr>
      </w:pPr>
      <w:r>
        <w:rPr>
          <w:rStyle w:val="FootnoteReference"/>
        </w:rPr>
        <w:footnoteRef/>
      </w:r>
      <w:r>
        <w:t xml:space="preserve"> </w:t>
      </w:r>
      <w:r w:rsidRPr="00730A0F">
        <w:rPr>
          <w:rFonts w:asciiTheme="majorBidi" w:hAnsiTheme="majorBidi" w:cstheme="majorBidi"/>
        </w:rPr>
        <w:t xml:space="preserve">La Jamaa, Hadidjah, </w:t>
      </w:r>
      <w:r w:rsidRPr="00730A0F">
        <w:rPr>
          <w:rFonts w:asciiTheme="majorBidi" w:hAnsiTheme="majorBidi" w:cstheme="majorBidi"/>
          <w:i/>
          <w:iCs/>
        </w:rPr>
        <w:t xml:space="preserve">Hukum Islam &amp; </w:t>
      </w:r>
      <w:r>
        <w:rPr>
          <w:rFonts w:asciiTheme="majorBidi" w:hAnsiTheme="majorBidi" w:cstheme="majorBidi"/>
          <w:i/>
          <w:iCs/>
        </w:rPr>
        <w:t>Undang – Undang Anti Kekerasan d</w:t>
      </w:r>
      <w:r w:rsidRPr="00730A0F">
        <w:rPr>
          <w:rFonts w:asciiTheme="majorBidi" w:hAnsiTheme="majorBidi" w:cstheme="majorBidi"/>
          <w:i/>
          <w:iCs/>
        </w:rPr>
        <w:t xml:space="preserve">alam Rumah Tangga </w:t>
      </w:r>
      <w:r w:rsidRPr="00730A0F">
        <w:rPr>
          <w:rFonts w:asciiTheme="majorBidi" w:hAnsiTheme="majorBidi" w:cstheme="majorBidi"/>
        </w:rPr>
        <w:t>(Su</w:t>
      </w:r>
      <w:r>
        <w:rPr>
          <w:rFonts w:asciiTheme="majorBidi" w:hAnsiTheme="majorBidi" w:cstheme="majorBidi"/>
        </w:rPr>
        <w:t>rabaya: PT Bina Ilmu, 2013), h.</w:t>
      </w:r>
      <w:r w:rsidRPr="00730A0F">
        <w:rPr>
          <w:rFonts w:asciiTheme="majorBidi" w:hAnsiTheme="majorBidi" w:cstheme="majorBidi"/>
        </w:rPr>
        <w:t>66-76.</w:t>
      </w:r>
    </w:p>
  </w:footnote>
  <w:footnote w:id="33">
    <w:p w:rsidR="005B0549" w:rsidRPr="00B66B48" w:rsidRDefault="005B0549" w:rsidP="00F059BE">
      <w:pPr>
        <w:pStyle w:val="FootnoteText"/>
        <w:ind w:firstLine="720"/>
        <w:jc w:val="both"/>
        <w:rPr>
          <w:rFonts w:asciiTheme="majorBidi" w:hAnsiTheme="majorBidi" w:cstheme="majorBidi"/>
          <w:i/>
          <w:iCs/>
          <w:lang w:val="en-ID"/>
        </w:rPr>
      </w:pPr>
      <w:r w:rsidRPr="00381616">
        <w:rPr>
          <w:rStyle w:val="FootnoteReference"/>
          <w:rFonts w:ascii="Times New Roman" w:hAnsi="Times New Roman" w:cs="Times New Roman"/>
        </w:rPr>
        <w:footnoteRef/>
      </w:r>
      <w:r>
        <w:t xml:space="preserve"> </w:t>
      </w:r>
      <w:r w:rsidRPr="00B66B48">
        <w:rPr>
          <w:rFonts w:asciiTheme="majorBidi" w:hAnsiTheme="majorBidi" w:cstheme="majorBidi"/>
        </w:rPr>
        <w:t xml:space="preserve">Undang-Undang R.I Nomor 23 Tahun 2004 Tentang penghapusan Kekerasan dalam Rumah Tangga. </w:t>
      </w:r>
      <w:hyperlink r:id="rId4" w:history="1">
        <w:r w:rsidRPr="00B66B48">
          <w:rPr>
            <w:rStyle w:val="Hyperlink"/>
            <w:rFonts w:asciiTheme="majorBidi" w:hAnsiTheme="majorBidi" w:cstheme="majorBidi"/>
            <w:color w:val="000000" w:themeColor="text1"/>
          </w:rPr>
          <w:t>https://www.dpr.go.id/dokjdih/document/uu/24.pdf</w:t>
        </w:r>
      </w:hyperlink>
      <w:r w:rsidRPr="00B66B48">
        <w:rPr>
          <w:rFonts w:asciiTheme="majorBidi" w:hAnsiTheme="majorBidi" w:cstheme="majorBidi"/>
          <w:color w:val="000000" w:themeColor="text1"/>
        </w:rPr>
        <w:t>.(</w:t>
      </w:r>
      <w:r w:rsidRPr="00B66B48">
        <w:rPr>
          <w:rFonts w:asciiTheme="majorBidi" w:hAnsiTheme="majorBidi" w:cstheme="majorBidi"/>
          <w:color w:val="000000"/>
        </w:rPr>
        <w:t>Diakses 28 Juni 2022).</w:t>
      </w:r>
    </w:p>
  </w:footnote>
  <w:footnote w:id="34">
    <w:p w:rsidR="005B0549" w:rsidRPr="00B66B48" w:rsidRDefault="005B0549" w:rsidP="00F059BE">
      <w:pPr>
        <w:pStyle w:val="FootnoteText"/>
        <w:ind w:firstLine="720"/>
        <w:jc w:val="both"/>
        <w:rPr>
          <w:rFonts w:asciiTheme="majorBidi" w:hAnsiTheme="majorBidi" w:cstheme="majorBidi"/>
          <w:lang w:val="en-ID"/>
        </w:rPr>
      </w:pPr>
      <w:r w:rsidRPr="00B66B48">
        <w:rPr>
          <w:rStyle w:val="FootnoteReference"/>
          <w:rFonts w:asciiTheme="majorBidi" w:hAnsiTheme="majorBidi" w:cstheme="majorBidi"/>
        </w:rPr>
        <w:footnoteRef/>
      </w:r>
      <w:r w:rsidRPr="00B66B48">
        <w:rPr>
          <w:rFonts w:asciiTheme="majorBidi" w:hAnsiTheme="majorBidi" w:cstheme="majorBidi"/>
        </w:rPr>
        <w:t xml:space="preserve"> Fantari, Diah Rahmi, </w:t>
      </w:r>
      <w:r w:rsidRPr="00B66B48">
        <w:rPr>
          <w:rFonts w:asciiTheme="majorBidi" w:hAnsiTheme="majorBidi" w:cstheme="majorBidi"/>
          <w:i/>
          <w:iCs/>
        </w:rPr>
        <w:t xml:space="preserve">Pemukulan Suami Terhadap Istri ditinjau dari Hukum Islam Studi Terhadap Pasal 5 dan 6 UU 23 Tahun 2004 Tentang Penghapusan Kekerasan dalam Rumaha Tangga, </w:t>
      </w:r>
      <w:r w:rsidRPr="00B66B48">
        <w:rPr>
          <w:rFonts w:asciiTheme="majorBidi" w:hAnsiTheme="majorBidi" w:cstheme="majorBidi"/>
        </w:rPr>
        <w:t>(Skripsi Program Studi Hukum Keluarga), Riau, Fakultas Syariah dan Hukum Universitas Islam Negeri Sultan Syarif</w:t>
      </w:r>
      <w:r>
        <w:rPr>
          <w:rFonts w:asciiTheme="majorBidi" w:hAnsiTheme="majorBidi" w:cstheme="majorBidi"/>
        </w:rPr>
        <w:t xml:space="preserve"> Kasim Riau-Pekanbaru, 2019. h</w:t>
      </w:r>
      <w:r w:rsidRPr="00B66B48">
        <w:rPr>
          <w:rFonts w:asciiTheme="majorBidi" w:hAnsiTheme="majorBidi" w:cstheme="majorBidi"/>
        </w:rPr>
        <w:t>. 34</w:t>
      </w:r>
    </w:p>
  </w:footnote>
  <w:footnote w:id="35">
    <w:p w:rsidR="005B0549" w:rsidRPr="00B66B48" w:rsidRDefault="005B0549" w:rsidP="00F059BE">
      <w:pPr>
        <w:pStyle w:val="FootnoteText"/>
        <w:ind w:firstLine="720"/>
        <w:jc w:val="both"/>
        <w:rPr>
          <w:rFonts w:asciiTheme="majorBidi" w:hAnsiTheme="majorBidi" w:cstheme="majorBidi"/>
        </w:rPr>
      </w:pPr>
      <w:r w:rsidRPr="008D6786">
        <w:rPr>
          <w:rStyle w:val="FootnoteReference"/>
          <w:rFonts w:ascii="Times New Roman" w:hAnsi="Times New Roman" w:cs="Times New Roman"/>
        </w:rPr>
        <w:footnoteRef/>
      </w:r>
      <w:r w:rsidRPr="008D6786">
        <w:rPr>
          <w:rFonts w:ascii="Times New Roman" w:hAnsi="Times New Roman" w:cs="Times New Roman"/>
        </w:rPr>
        <w:t xml:space="preserve"> </w:t>
      </w:r>
      <w:r w:rsidRPr="00B66B48">
        <w:rPr>
          <w:rFonts w:asciiTheme="majorBidi" w:hAnsiTheme="majorBidi" w:cstheme="majorBidi"/>
        </w:rPr>
        <w:t xml:space="preserve">Kementrian Agama RI. </w:t>
      </w:r>
      <w:r w:rsidRPr="00B66B48">
        <w:rPr>
          <w:rFonts w:asciiTheme="majorBidi" w:hAnsiTheme="majorBidi" w:cstheme="majorBidi"/>
          <w:i/>
          <w:iCs/>
        </w:rPr>
        <w:t>Al-Qur’an dan Terjemahan Bahasa Indonesia</w:t>
      </w:r>
      <w:r w:rsidRPr="00B66B48">
        <w:rPr>
          <w:rFonts w:asciiTheme="majorBidi" w:hAnsiTheme="majorBidi" w:cstheme="majorBidi"/>
        </w:rPr>
        <w:t>, Add-Ins Microsoft Word, Qur’an In Word Indonesia Versi 1.0.2019, QS. Al-Rum 30 Ayat 21</w:t>
      </w:r>
    </w:p>
  </w:footnote>
  <w:footnote w:id="36">
    <w:p w:rsidR="005B0549" w:rsidRPr="00B66B48" w:rsidRDefault="005B0549" w:rsidP="00F059BE">
      <w:pPr>
        <w:pStyle w:val="FootnoteText"/>
        <w:ind w:firstLine="720"/>
        <w:jc w:val="both"/>
        <w:rPr>
          <w:rFonts w:asciiTheme="majorBidi" w:hAnsiTheme="majorBidi" w:cstheme="majorBidi"/>
        </w:rPr>
      </w:pPr>
      <w:r w:rsidRPr="00B66B48">
        <w:rPr>
          <w:rStyle w:val="FootnoteReference"/>
          <w:rFonts w:asciiTheme="majorBidi" w:hAnsiTheme="majorBidi" w:cstheme="majorBidi"/>
        </w:rPr>
        <w:footnoteRef/>
      </w:r>
      <w:r w:rsidRPr="00B66B48">
        <w:rPr>
          <w:rFonts w:asciiTheme="majorBidi" w:hAnsiTheme="majorBidi" w:cstheme="majorBidi"/>
        </w:rPr>
        <w:t xml:space="preserve"> Muh. Idham Khalid Bodi, </w:t>
      </w:r>
      <w:r w:rsidRPr="00B66B48">
        <w:rPr>
          <w:rFonts w:asciiTheme="majorBidi" w:hAnsiTheme="majorBidi" w:cstheme="majorBidi"/>
          <w:i/>
          <w:iCs/>
        </w:rPr>
        <w:t xml:space="preserve">Koroang mala’bi: Al-Qur’an Kemenag dan Terjemahan dalam Bahasa Mandar dan Indonesia </w:t>
      </w:r>
      <w:r w:rsidRPr="00B66B48">
        <w:rPr>
          <w:rFonts w:asciiTheme="majorBidi" w:hAnsiTheme="majorBidi" w:cstheme="majorBidi"/>
        </w:rPr>
        <w:t>(Makassar : Balitbang Agama Makassar ,2019), h. 728</w:t>
      </w:r>
    </w:p>
  </w:footnote>
  <w:footnote w:id="37">
    <w:p w:rsidR="005B0549" w:rsidRPr="004E73BC" w:rsidRDefault="005B0549" w:rsidP="00F059BE">
      <w:pPr>
        <w:pStyle w:val="FootnoteText"/>
        <w:ind w:firstLine="720"/>
        <w:rPr>
          <w:rFonts w:asciiTheme="majorBidi" w:hAnsiTheme="majorBidi" w:cstheme="majorBidi"/>
          <w:lang w:val="en-ID"/>
        </w:rPr>
      </w:pPr>
      <w:r>
        <w:rPr>
          <w:rStyle w:val="FootnoteReference"/>
        </w:rPr>
        <w:footnoteRef/>
      </w:r>
      <w:r>
        <w:t xml:space="preserve"> </w:t>
      </w:r>
      <w:r w:rsidRPr="004E73BC">
        <w:rPr>
          <w:rFonts w:asciiTheme="majorBidi" w:hAnsiTheme="majorBidi" w:cstheme="majorBidi"/>
        </w:rPr>
        <w:t xml:space="preserve">Husein Muhammad,  </w:t>
      </w:r>
      <w:r w:rsidRPr="004E73BC">
        <w:rPr>
          <w:rFonts w:asciiTheme="majorBidi" w:hAnsiTheme="majorBidi" w:cstheme="majorBidi"/>
          <w:i/>
          <w:iCs/>
        </w:rPr>
        <w:t>Fiqh Perempuan</w:t>
      </w:r>
      <w:r w:rsidRPr="004E73BC">
        <w:rPr>
          <w:rFonts w:asciiTheme="majorBidi" w:hAnsiTheme="majorBidi" w:cstheme="majorBidi"/>
        </w:rPr>
        <w:t xml:space="preserve">: </w:t>
      </w:r>
      <w:r w:rsidRPr="004E73BC">
        <w:rPr>
          <w:rFonts w:asciiTheme="majorBidi" w:hAnsiTheme="majorBidi" w:cstheme="majorBidi"/>
          <w:i/>
          <w:iCs/>
        </w:rPr>
        <w:t>Refleksi Kiai Atas Wacana Agama dan Gender</w:t>
      </w:r>
      <w:r w:rsidRPr="004E73BC">
        <w:rPr>
          <w:rFonts w:asciiTheme="majorBidi" w:hAnsiTheme="majorBidi" w:cstheme="majorBidi"/>
        </w:rPr>
        <w:t xml:space="preserve"> ,(Yogyakarta): LKIS Yogyakarta, h.224</w:t>
      </w:r>
    </w:p>
  </w:footnote>
  <w:footnote w:id="38">
    <w:p w:rsidR="005B0549" w:rsidRPr="004E73BC" w:rsidRDefault="005B0549" w:rsidP="00F059BE">
      <w:pPr>
        <w:pStyle w:val="FootnoteText"/>
        <w:ind w:firstLine="720"/>
        <w:jc w:val="both"/>
        <w:rPr>
          <w:rFonts w:asciiTheme="majorBidi" w:hAnsiTheme="majorBidi" w:cstheme="majorBidi"/>
        </w:rPr>
      </w:pPr>
      <w:r w:rsidRPr="004E73BC">
        <w:rPr>
          <w:rStyle w:val="FootnoteReference"/>
          <w:rFonts w:asciiTheme="majorBidi" w:hAnsiTheme="majorBidi" w:cstheme="majorBidi"/>
        </w:rPr>
        <w:footnoteRef/>
      </w:r>
      <w:r w:rsidRPr="004E73BC">
        <w:rPr>
          <w:rFonts w:asciiTheme="majorBidi" w:hAnsiTheme="majorBidi" w:cstheme="majorBidi"/>
        </w:rPr>
        <w:t xml:space="preserve"> Kementrian Agama RI. </w:t>
      </w:r>
      <w:r w:rsidRPr="004E73BC">
        <w:rPr>
          <w:rFonts w:asciiTheme="majorBidi" w:hAnsiTheme="majorBidi" w:cstheme="majorBidi"/>
          <w:i/>
          <w:iCs/>
        </w:rPr>
        <w:t>Al-Qur’an dan Terjemahan Bahasa Indonesia</w:t>
      </w:r>
      <w:r w:rsidRPr="004E73BC">
        <w:rPr>
          <w:rFonts w:asciiTheme="majorBidi" w:hAnsiTheme="majorBidi" w:cstheme="majorBidi"/>
        </w:rPr>
        <w:t>, Add-Ins Microsoft Word, Qur’an In Word Indonesia Versi 1.0.2019, QS. An-Nisa 4 Ayat 19</w:t>
      </w:r>
    </w:p>
  </w:footnote>
  <w:footnote w:id="39">
    <w:p w:rsidR="005B0549" w:rsidRPr="004E73BC" w:rsidRDefault="005B0549" w:rsidP="00F059BE">
      <w:pPr>
        <w:pStyle w:val="FootnoteText"/>
        <w:ind w:firstLine="720"/>
        <w:jc w:val="both"/>
        <w:rPr>
          <w:rFonts w:asciiTheme="majorBidi" w:hAnsiTheme="majorBidi" w:cstheme="majorBidi"/>
        </w:rPr>
      </w:pPr>
      <w:r w:rsidRPr="004E73BC">
        <w:rPr>
          <w:rStyle w:val="FootnoteReference"/>
          <w:rFonts w:asciiTheme="majorBidi" w:hAnsiTheme="majorBidi" w:cstheme="majorBidi"/>
        </w:rPr>
        <w:footnoteRef/>
      </w:r>
      <w:r w:rsidRPr="004E73BC">
        <w:rPr>
          <w:rFonts w:asciiTheme="majorBidi" w:hAnsiTheme="majorBidi" w:cstheme="majorBidi"/>
        </w:rPr>
        <w:t xml:space="preserve"> Muh. Idham Khalid Bodi, </w:t>
      </w:r>
      <w:r w:rsidRPr="004E73BC">
        <w:rPr>
          <w:rFonts w:asciiTheme="majorBidi" w:hAnsiTheme="majorBidi" w:cstheme="majorBidi"/>
          <w:i/>
          <w:iCs/>
        </w:rPr>
        <w:t xml:space="preserve">Koroang mala’bi: Al-Qur’an Kemenag dan Terjemahan dalam Bahasa Mandar dan Indonesia </w:t>
      </w:r>
      <w:r w:rsidRPr="004E73BC">
        <w:rPr>
          <w:rFonts w:asciiTheme="majorBidi" w:hAnsiTheme="majorBidi" w:cstheme="majorBidi"/>
        </w:rPr>
        <w:t>(Makassar : Balitbang Agama Makassar ,2019), h. 130.</w:t>
      </w:r>
    </w:p>
    <w:p w:rsidR="005B0549" w:rsidRPr="004E73BC" w:rsidRDefault="005B0549" w:rsidP="00F059BE">
      <w:pPr>
        <w:pStyle w:val="FootnoteText"/>
        <w:ind w:firstLine="720"/>
        <w:jc w:val="both"/>
        <w:rPr>
          <w:rFonts w:asciiTheme="majorBidi" w:hAnsiTheme="majorBidi" w:cstheme="majorBidi"/>
        </w:rPr>
      </w:pPr>
    </w:p>
  </w:footnote>
  <w:footnote w:id="40">
    <w:p w:rsidR="005B0549" w:rsidRPr="004E73BC" w:rsidRDefault="005B0549" w:rsidP="00F059BE">
      <w:pPr>
        <w:pStyle w:val="FootnoteText"/>
        <w:ind w:firstLine="720"/>
        <w:jc w:val="both"/>
        <w:rPr>
          <w:rFonts w:asciiTheme="majorBidi" w:hAnsiTheme="majorBidi" w:cstheme="majorBidi"/>
        </w:rPr>
      </w:pPr>
      <w:r>
        <w:rPr>
          <w:rStyle w:val="FootnoteReference"/>
        </w:rPr>
        <w:footnoteRef/>
      </w:r>
      <w:r>
        <w:t xml:space="preserve"> </w:t>
      </w:r>
      <w:r w:rsidRPr="004E73BC">
        <w:rPr>
          <w:rFonts w:asciiTheme="majorBidi" w:hAnsiTheme="majorBidi" w:cstheme="majorBidi"/>
        </w:rPr>
        <w:t xml:space="preserve">Kementrian Agama RI. </w:t>
      </w:r>
      <w:r w:rsidRPr="004E73BC">
        <w:rPr>
          <w:rFonts w:asciiTheme="majorBidi" w:hAnsiTheme="majorBidi" w:cstheme="majorBidi"/>
          <w:i/>
          <w:iCs/>
        </w:rPr>
        <w:t>Al-Qur’an dan Terjemahan Bahasa Indonesia</w:t>
      </w:r>
      <w:r w:rsidRPr="004E73BC">
        <w:rPr>
          <w:rFonts w:asciiTheme="majorBidi" w:hAnsiTheme="majorBidi" w:cstheme="majorBidi"/>
        </w:rPr>
        <w:t>, Add-Ins Microsoft Word, Qur’an In Word Indonesia Versi 1.0.2019, QS. An-Nisa 4 Ayat 34.</w:t>
      </w:r>
    </w:p>
  </w:footnote>
  <w:footnote w:id="41">
    <w:p w:rsidR="005B0549" w:rsidRPr="004E73BC" w:rsidRDefault="005B0549" w:rsidP="00F059BE">
      <w:pPr>
        <w:pStyle w:val="FootnoteText"/>
        <w:ind w:firstLine="720"/>
        <w:jc w:val="both"/>
        <w:rPr>
          <w:rFonts w:asciiTheme="majorBidi" w:hAnsiTheme="majorBidi" w:cstheme="majorBidi"/>
        </w:rPr>
      </w:pPr>
      <w:r w:rsidRPr="004E73BC">
        <w:rPr>
          <w:rStyle w:val="FootnoteReference"/>
          <w:rFonts w:asciiTheme="majorBidi" w:hAnsiTheme="majorBidi" w:cstheme="majorBidi"/>
        </w:rPr>
        <w:footnoteRef/>
      </w:r>
      <w:r w:rsidRPr="004E73BC">
        <w:rPr>
          <w:rFonts w:asciiTheme="majorBidi" w:hAnsiTheme="majorBidi" w:cstheme="majorBidi"/>
        </w:rPr>
        <w:t xml:space="preserve"> Muh. Idham Khalid Bodi, </w:t>
      </w:r>
      <w:r w:rsidRPr="004E73BC">
        <w:rPr>
          <w:rFonts w:asciiTheme="majorBidi" w:hAnsiTheme="majorBidi" w:cstheme="majorBidi"/>
          <w:i/>
          <w:iCs/>
        </w:rPr>
        <w:t xml:space="preserve">Koroang mala’bi: Al-Qur’an Kemenag dan Terjemahan dalam Bahasa Mandar dan Indonesia </w:t>
      </w:r>
      <w:r w:rsidRPr="004E73BC">
        <w:rPr>
          <w:rFonts w:asciiTheme="majorBidi" w:hAnsiTheme="majorBidi" w:cstheme="majorBidi"/>
        </w:rPr>
        <w:t>(Makassar : Balitbang Agama Makassar ,2019), h. 135.</w:t>
      </w:r>
    </w:p>
    <w:p w:rsidR="005B0549" w:rsidRPr="004E73BC" w:rsidRDefault="005B0549" w:rsidP="00F059BE">
      <w:pPr>
        <w:pStyle w:val="FootnoteText"/>
        <w:tabs>
          <w:tab w:val="left" w:pos="4780"/>
        </w:tabs>
        <w:ind w:firstLine="720"/>
        <w:rPr>
          <w:rFonts w:asciiTheme="majorBidi" w:hAnsiTheme="majorBidi" w:cstheme="majorBidi"/>
        </w:rPr>
      </w:pPr>
      <w:r>
        <w:rPr>
          <w:rFonts w:asciiTheme="majorBidi" w:hAnsiTheme="majorBidi" w:cstheme="majorBidi"/>
        </w:rPr>
        <w:tab/>
      </w:r>
    </w:p>
  </w:footnote>
  <w:footnote w:id="42">
    <w:p w:rsidR="005B0549" w:rsidRPr="004E73BC" w:rsidRDefault="005B0549" w:rsidP="00F059BE">
      <w:pPr>
        <w:pStyle w:val="FootnoteText"/>
        <w:ind w:firstLine="720"/>
        <w:rPr>
          <w:rFonts w:asciiTheme="majorBidi" w:hAnsiTheme="majorBidi" w:cstheme="majorBidi"/>
          <w:lang w:val="en-ID"/>
        </w:rPr>
      </w:pPr>
      <w:r>
        <w:rPr>
          <w:rStyle w:val="FootnoteReference"/>
        </w:rPr>
        <w:footnoteRef/>
      </w:r>
      <w:r>
        <w:t xml:space="preserve"> </w:t>
      </w:r>
      <w:r w:rsidRPr="004E73BC">
        <w:rPr>
          <w:rFonts w:asciiTheme="majorBidi" w:hAnsiTheme="majorBidi" w:cstheme="majorBidi"/>
        </w:rPr>
        <w:t xml:space="preserve">La Jamaa, Hadidjah, </w:t>
      </w:r>
      <w:r w:rsidRPr="004E73BC">
        <w:rPr>
          <w:rFonts w:asciiTheme="majorBidi" w:hAnsiTheme="majorBidi" w:cstheme="majorBidi"/>
          <w:i/>
          <w:iCs/>
        </w:rPr>
        <w:t>Hukum Islam &amp; Undang – Undang Anti Kekerasan dalam Rumah Tangga</w:t>
      </w:r>
      <w:r w:rsidRPr="004E73BC">
        <w:rPr>
          <w:rFonts w:asciiTheme="majorBidi" w:hAnsiTheme="majorBidi" w:cstheme="majorBidi"/>
        </w:rPr>
        <w:t>, hal. 6</w:t>
      </w:r>
    </w:p>
  </w:footnote>
  <w:footnote w:id="43">
    <w:p w:rsidR="005B0549" w:rsidRPr="004E73BC" w:rsidRDefault="005B0549" w:rsidP="00F059BE">
      <w:pPr>
        <w:pStyle w:val="FootnoteText"/>
        <w:ind w:firstLine="720"/>
        <w:jc w:val="both"/>
        <w:rPr>
          <w:rFonts w:asciiTheme="majorBidi" w:hAnsiTheme="majorBidi" w:cstheme="majorBidi"/>
        </w:rPr>
      </w:pPr>
      <w:r w:rsidRPr="00AE1475">
        <w:rPr>
          <w:rStyle w:val="FootnoteReference"/>
          <w:rFonts w:ascii="Times New Roman" w:hAnsi="Times New Roman" w:cs="Times New Roman"/>
        </w:rPr>
        <w:footnoteRef/>
      </w:r>
      <w:r>
        <w:rPr>
          <w:rFonts w:ascii="Times New Roman" w:hAnsi="Times New Roman" w:cs="Times New Roman"/>
        </w:rPr>
        <w:t xml:space="preserve"> </w:t>
      </w:r>
      <w:r>
        <w:rPr>
          <w:rFonts w:asciiTheme="majorBidi" w:hAnsiTheme="majorBidi" w:cstheme="majorBidi"/>
        </w:rPr>
        <w:t xml:space="preserve">Pratama, </w:t>
      </w:r>
      <w:r w:rsidRPr="004E73BC">
        <w:rPr>
          <w:rFonts w:asciiTheme="majorBidi" w:hAnsiTheme="majorBidi" w:cstheme="majorBidi"/>
        </w:rPr>
        <w:t>Metode Penelitian</w:t>
      </w:r>
      <w:r>
        <w:rPr>
          <w:rFonts w:asciiTheme="majorBidi" w:hAnsiTheme="majorBidi" w:cstheme="majorBidi"/>
          <w:i/>
          <w:iCs/>
        </w:rPr>
        <w:t>,</w:t>
      </w:r>
      <w:r w:rsidRPr="007A4657">
        <w:rPr>
          <w:rFonts w:asciiTheme="majorBidi" w:hAnsiTheme="majorBidi" w:cstheme="majorBidi"/>
          <w:i/>
          <w:iCs/>
        </w:rPr>
        <w:t xml:space="preserve"> </w:t>
      </w:r>
      <w:hyperlink r:id="rId5" w:history="1">
        <w:r w:rsidRPr="007A4657">
          <w:rPr>
            <w:rStyle w:val="Hyperlink"/>
            <w:rFonts w:asciiTheme="majorBidi" w:hAnsiTheme="majorBidi" w:cstheme="majorBidi"/>
            <w:i/>
            <w:iCs/>
            <w:color w:val="auto"/>
          </w:rPr>
          <w:t>http://repository.uib.ac.id</w:t>
        </w:r>
      </w:hyperlink>
      <w:r w:rsidRPr="004E73BC">
        <w:rPr>
          <w:rFonts w:asciiTheme="majorBidi" w:hAnsiTheme="majorBidi" w:cstheme="majorBidi"/>
          <w:i/>
          <w:iCs/>
        </w:rPr>
        <w:t xml:space="preserve">. Jurnal, </w:t>
      </w:r>
      <w:r w:rsidRPr="004E73BC">
        <w:rPr>
          <w:rFonts w:asciiTheme="majorBidi" w:hAnsiTheme="majorBidi" w:cstheme="majorBidi"/>
        </w:rPr>
        <w:t>(Di Akses 28 September 2022).</w:t>
      </w:r>
    </w:p>
  </w:footnote>
  <w:footnote w:id="44">
    <w:p w:rsidR="005B0549" w:rsidRPr="00A019F5" w:rsidRDefault="005B0549" w:rsidP="00F059BE">
      <w:pPr>
        <w:pStyle w:val="FootnoteText"/>
        <w:ind w:firstLine="720"/>
        <w:rPr>
          <w:rFonts w:asciiTheme="majorBidi" w:hAnsiTheme="majorBidi" w:cstheme="majorBidi"/>
        </w:rPr>
      </w:pPr>
      <w:r>
        <w:rPr>
          <w:rStyle w:val="FootnoteReference"/>
        </w:rPr>
        <w:footnoteRef/>
      </w:r>
      <w:r>
        <w:t xml:space="preserve"> </w:t>
      </w:r>
      <w:r w:rsidRPr="00A019F5">
        <w:rPr>
          <w:rFonts w:asciiTheme="majorBidi" w:hAnsiTheme="majorBidi" w:cstheme="majorBidi"/>
        </w:rPr>
        <w:t xml:space="preserve">Peter Mahmud Marzuki, </w:t>
      </w:r>
      <w:r w:rsidRPr="00A019F5">
        <w:rPr>
          <w:rFonts w:asciiTheme="majorBidi" w:hAnsiTheme="majorBidi" w:cstheme="majorBidi"/>
          <w:i/>
          <w:iCs/>
        </w:rPr>
        <w:t>Penelitian Hukum Edisi Revisi, Bandung</w:t>
      </w:r>
      <w:r w:rsidRPr="00A019F5">
        <w:rPr>
          <w:rFonts w:asciiTheme="majorBidi" w:hAnsiTheme="majorBidi" w:cstheme="majorBidi"/>
        </w:rPr>
        <w:t xml:space="preserve"> : PT Kharisma Putra Utama, 2015, h. 133</w:t>
      </w:r>
    </w:p>
  </w:footnote>
  <w:footnote w:id="45">
    <w:p w:rsidR="005B0549" w:rsidRPr="00DF582F" w:rsidRDefault="005B0549" w:rsidP="00F059BE">
      <w:pPr>
        <w:pStyle w:val="FootnoteText"/>
        <w:ind w:firstLine="720"/>
        <w:jc w:val="both"/>
        <w:rPr>
          <w:rFonts w:asciiTheme="majorBidi" w:hAnsiTheme="majorBidi" w:cstheme="majorBidi"/>
          <w:lang w:val="en-ID"/>
        </w:rPr>
      </w:pPr>
      <w:r w:rsidRPr="007F27A0">
        <w:rPr>
          <w:rStyle w:val="FootnoteReference"/>
          <w:rFonts w:asciiTheme="majorBidi" w:hAnsiTheme="majorBidi" w:cstheme="majorBidi"/>
        </w:rPr>
        <w:footnoteRef/>
      </w:r>
      <w:r>
        <w:t xml:space="preserve"> </w:t>
      </w:r>
      <w:r w:rsidRPr="00DF582F">
        <w:rPr>
          <w:rFonts w:asciiTheme="majorBidi" w:hAnsiTheme="majorBidi" w:cstheme="majorBidi"/>
        </w:rPr>
        <w:t>Zulaiha</w:t>
      </w:r>
      <w:r w:rsidRPr="00782772">
        <w:rPr>
          <w:rFonts w:asciiTheme="majorBidi" w:hAnsiTheme="majorBidi" w:cstheme="majorBidi"/>
        </w:rPr>
        <w:t xml:space="preserve"> </w:t>
      </w:r>
      <w:r w:rsidRPr="00DF582F">
        <w:rPr>
          <w:rFonts w:asciiTheme="majorBidi" w:hAnsiTheme="majorBidi" w:cstheme="majorBidi"/>
        </w:rPr>
        <w:t xml:space="preserve">Siti, Pendekatan Metodologis dan Teologis Bagi Pengembangan dan Peningkatan Kualitas Guru MI. </w:t>
      </w:r>
      <w:r w:rsidRPr="00DF582F">
        <w:rPr>
          <w:rFonts w:asciiTheme="majorBidi" w:hAnsiTheme="majorBidi" w:cstheme="majorBidi"/>
          <w:i/>
          <w:iCs/>
        </w:rPr>
        <w:t>Jurnal Pendidikan Dasar</w:t>
      </w:r>
      <w:r>
        <w:rPr>
          <w:rFonts w:asciiTheme="majorBidi" w:hAnsiTheme="majorBidi" w:cstheme="majorBidi"/>
        </w:rPr>
        <w:t>. Vol. 1 No. 01, 2017. h.</w:t>
      </w:r>
      <w:r w:rsidRPr="00DF582F">
        <w:rPr>
          <w:rFonts w:asciiTheme="majorBidi" w:hAnsiTheme="majorBidi" w:cstheme="majorBidi"/>
        </w:rPr>
        <w:t>52.</w:t>
      </w:r>
    </w:p>
  </w:footnote>
  <w:footnote w:id="46">
    <w:p w:rsidR="005B0549" w:rsidRPr="004E73BC" w:rsidRDefault="005B0549" w:rsidP="00F059BE">
      <w:pPr>
        <w:pStyle w:val="FootnoteText"/>
        <w:ind w:firstLine="720"/>
        <w:jc w:val="both"/>
        <w:rPr>
          <w:rFonts w:asciiTheme="majorBidi" w:hAnsiTheme="majorBidi" w:cstheme="majorBidi"/>
          <w:lang w:val="en-ID"/>
        </w:rPr>
      </w:pPr>
      <w:r w:rsidRPr="00813017">
        <w:rPr>
          <w:rStyle w:val="FootnoteReference"/>
          <w:rFonts w:asciiTheme="majorBidi" w:hAnsiTheme="majorBidi" w:cstheme="majorBidi"/>
        </w:rPr>
        <w:footnoteRef/>
      </w:r>
      <w:r>
        <w:rPr>
          <w:rFonts w:asciiTheme="majorBidi" w:hAnsiTheme="majorBidi" w:cstheme="majorBidi"/>
        </w:rPr>
        <w:t>Burhan Bungin,</w:t>
      </w:r>
      <w:r w:rsidRPr="004E73BC">
        <w:rPr>
          <w:rFonts w:asciiTheme="majorBidi" w:hAnsiTheme="majorBidi" w:cstheme="majorBidi"/>
        </w:rPr>
        <w:t xml:space="preserve"> </w:t>
      </w:r>
      <w:r w:rsidRPr="004E73BC">
        <w:rPr>
          <w:rFonts w:asciiTheme="majorBidi" w:hAnsiTheme="majorBidi" w:cstheme="majorBidi"/>
          <w:i/>
          <w:iCs/>
        </w:rPr>
        <w:t>Metodologi Penelitian Sosial dan Ekonomi</w:t>
      </w:r>
      <w:r w:rsidRPr="004E73BC">
        <w:rPr>
          <w:rFonts w:asciiTheme="majorBidi" w:hAnsiTheme="majorBidi" w:cstheme="majorBidi"/>
        </w:rPr>
        <w:t xml:space="preserve"> (Jakarta: Prenadamedia Group 2015), h. 78</w:t>
      </w:r>
    </w:p>
  </w:footnote>
  <w:footnote w:id="47">
    <w:p w:rsidR="005B0549" w:rsidRPr="004E73BC" w:rsidRDefault="005B0549" w:rsidP="00F059BE">
      <w:pPr>
        <w:pStyle w:val="FootnoteText"/>
        <w:tabs>
          <w:tab w:val="left" w:pos="1920"/>
        </w:tabs>
        <w:ind w:firstLine="720"/>
        <w:jc w:val="both"/>
        <w:rPr>
          <w:rFonts w:asciiTheme="majorBidi" w:hAnsiTheme="majorBidi" w:cstheme="majorBidi"/>
          <w:lang w:val="en-ID"/>
        </w:rPr>
      </w:pPr>
      <w:r w:rsidRPr="004E73BC">
        <w:rPr>
          <w:rStyle w:val="FootnoteReference"/>
          <w:rFonts w:asciiTheme="majorBidi" w:hAnsiTheme="majorBidi" w:cstheme="majorBidi"/>
        </w:rPr>
        <w:footnoteRef/>
      </w:r>
      <w:r w:rsidRPr="004E73BC">
        <w:rPr>
          <w:rFonts w:asciiTheme="majorBidi" w:hAnsiTheme="majorBidi" w:cstheme="majorBidi"/>
        </w:rPr>
        <w:t xml:space="preserve">I komang </w:t>
      </w:r>
      <w:r>
        <w:rPr>
          <w:rFonts w:asciiTheme="majorBidi" w:hAnsiTheme="majorBidi" w:cstheme="majorBidi"/>
        </w:rPr>
        <w:t>Sukendra, dan I Ks Atmaja,</w:t>
      </w:r>
      <w:r w:rsidRPr="004E73BC">
        <w:rPr>
          <w:rFonts w:asciiTheme="majorBidi" w:hAnsiTheme="majorBidi" w:cstheme="majorBidi"/>
        </w:rPr>
        <w:t xml:space="preserve"> </w:t>
      </w:r>
      <w:r w:rsidRPr="004E73BC">
        <w:rPr>
          <w:rFonts w:asciiTheme="majorBidi" w:hAnsiTheme="majorBidi" w:cstheme="majorBidi"/>
          <w:i/>
          <w:iCs/>
        </w:rPr>
        <w:t xml:space="preserve">Instrumen Penelitian </w:t>
      </w:r>
      <w:r w:rsidRPr="004E73BC">
        <w:rPr>
          <w:rFonts w:asciiTheme="majorBidi" w:hAnsiTheme="majorBidi" w:cstheme="majorBidi"/>
        </w:rPr>
        <w:t>(Denpasar: Mahameru Press, 2020), h. 1.</w:t>
      </w:r>
    </w:p>
  </w:footnote>
  <w:footnote w:id="48">
    <w:p w:rsidR="005B0549" w:rsidRPr="00586606" w:rsidRDefault="005B0549" w:rsidP="00F059BE">
      <w:pPr>
        <w:pStyle w:val="FootnoteText"/>
        <w:ind w:firstLine="720"/>
      </w:pPr>
      <w:r>
        <w:rPr>
          <w:rStyle w:val="FootnoteReference"/>
        </w:rPr>
        <w:footnoteRef/>
      </w:r>
      <w:r>
        <w:t xml:space="preserve"> </w:t>
      </w:r>
      <w:r w:rsidRPr="00480C02">
        <w:rPr>
          <w:rFonts w:asciiTheme="majorBidi" w:hAnsiTheme="majorBidi" w:cstheme="majorBidi"/>
        </w:rPr>
        <w:t xml:space="preserve">Mardawani, </w:t>
      </w:r>
      <w:r w:rsidRPr="0061426B">
        <w:rPr>
          <w:rFonts w:asciiTheme="majorBidi" w:hAnsiTheme="majorBidi" w:cstheme="majorBidi"/>
          <w:i/>
          <w:iCs/>
        </w:rPr>
        <w:t xml:space="preserve">Praktis Penelitian Kualitatif </w:t>
      </w:r>
      <w:r w:rsidRPr="00480C02">
        <w:rPr>
          <w:rFonts w:asciiTheme="majorBidi" w:hAnsiTheme="majorBidi" w:cstheme="majorBidi"/>
        </w:rPr>
        <w:t>(Yogyakarta: Deepublish, 2020), h. 66</w:t>
      </w:r>
    </w:p>
  </w:footnote>
  <w:footnote w:id="49">
    <w:p w:rsidR="005B0549" w:rsidRPr="00C14056" w:rsidRDefault="005B0549" w:rsidP="00F059BE">
      <w:pPr>
        <w:pStyle w:val="FootnoteText"/>
        <w:ind w:firstLine="720"/>
        <w:jc w:val="both"/>
        <w:rPr>
          <w:rFonts w:asciiTheme="majorBidi" w:hAnsiTheme="majorBidi" w:cstheme="majorBidi"/>
        </w:rPr>
      </w:pPr>
      <w:r>
        <w:rPr>
          <w:rStyle w:val="FootnoteReference"/>
        </w:rPr>
        <w:footnoteRef/>
      </w:r>
      <w:r>
        <w:t xml:space="preserve"> </w:t>
      </w:r>
      <w:r>
        <w:rPr>
          <w:rFonts w:asciiTheme="majorBidi" w:hAnsiTheme="majorBidi" w:cstheme="majorBidi"/>
        </w:rPr>
        <w:t xml:space="preserve">Eko Murdayanto, </w:t>
      </w:r>
      <w:r w:rsidRPr="00C14056">
        <w:rPr>
          <w:rFonts w:asciiTheme="majorBidi" w:hAnsiTheme="majorBidi" w:cstheme="majorBidi"/>
          <w:i/>
          <w:iCs/>
        </w:rPr>
        <w:t>Penelitian Pendidikan</w:t>
      </w:r>
      <w:r>
        <w:rPr>
          <w:rFonts w:asciiTheme="majorBidi" w:hAnsiTheme="majorBidi" w:cstheme="majorBidi"/>
        </w:rPr>
        <w:t>; Teori dan Aplikasi  disertasi Contoh Proposal (Cet.l; Yogyakarta Press, 2020), h.78.</w:t>
      </w:r>
    </w:p>
  </w:footnote>
  <w:footnote w:id="50">
    <w:p w:rsidR="005B0549" w:rsidRPr="00BF4342" w:rsidRDefault="005B0549" w:rsidP="00F059BE">
      <w:pPr>
        <w:pStyle w:val="FootnoteText"/>
        <w:ind w:firstLine="720"/>
        <w:jc w:val="both"/>
        <w:rPr>
          <w:rFonts w:asciiTheme="majorBidi" w:hAnsiTheme="majorBidi" w:cstheme="majorBidi"/>
        </w:rPr>
      </w:pPr>
      <w:r>
        <w:rPr>
          <w:rStyle w:val="FootnoteReference"/>
        </w:rPr>
        <w:footnoteRef/>
      </w:r>
      <w:r>
        <w:t xml:space="preserve"> </w:t>
      </w:r>
      <w:r w:rsidRPr="00B03469">
        <w:rPr>
          <w:rFonts w:asciiTheme="majorBidi" w:hAnsiTheme="majorBidi" w:cstheme="majorBidi"/>
        </w:rPr>
        <w:t xml:space="preserve">Sandu Siyoto, </w:t>
      </w:r>
      <w:r w:rsidRPr="00B03469">
        <w:rPr>
          <w:rFonts w:asciiTheme="majorBidi" w:hAnsiTheme="majorBidi" w:cstheme="majorBidi"/>
          <w:i/>
          <w:iCs/>
        </w:rPr>
        <w:t>Dasar Metodologi Penelitian</w:t>
      </w:r>
      <w:r w:rsidRPr="00B03469">
        <w:rPr>
          <w:rFonts w:asciiTheme="majorBidi" w:hAnsiTheme="majorBidi" w:cstheme="majorBidi"/>
        </w:rPr>
        <w:t xml:space="preserve"> (Yogyakarta: Literas</w:t>
      </w:r>
      <w:r>
        <w:rPr>
          <w:rFonts w:asciiTheme="majorBidi" w:hAnsiTheme="majorBidi" w:cstheme="majorBidi"/>
        </w:rPr>
        <w:t>i Media Publishing, 2015) h.123</w:t>
      </w:r>
    </w:p>
  </w:footnote>
  <w:footnote w:id="51">
    <w:p w:rsidR="005B0549" w:rsidRPr="00BE4FCD" w:rsidRDefault="005B0549" w:rsidP="00F059BE">
      <w:pPr>
        <w:pStyle w:val="FootnoteText"/>
        <w:ind w:firstLine="720"/>
        <w:rPr>
          <w:rFonts w:asciiTheme="majorBidi" w:hAnsiTheme="majorBidi" w:cstheme="majorBidi"/>
        </w:rPr>
      </w:pPr>
      <w:r>
        <w:rPr>
          <w:rStyle w:val="FootnoteReference"/>
        </w:rPr>
        <w:footnoteRef/>
      </w:r>
      <w:r>
        <w:t xml:space="preserve"> </w:t>
      </w:r>
      <w:r w:rsidRPr="00BE4FCD">
        <w:rPr>
          <w:rFonts w:asciiTheme="majorBidi" w:hAnsiTheme="majorBidi" w:cstheme="majorBidi"/>
        </w:rPr>
        <w:t>Sumber Data: Kantor Penadilan Negeri Majene, Tanggal 1 November 2022.</w:t>
      </w:r>
    </w:p>
  </w:footnote>
  <w:footnote w:id="52">
    <w:p w:rsidR="005B0549" w:rsidRPr="007C042C" w:rsidRDefault="005B0549" w:rsidP="00F059BE">
      <w:pPr>
        <w:pStyle w:val="FootnoteText"/>
        <w:ind w:firstLine="720"/>
      </w:pPr>
      <w:r>
        <w:rPr>
          <w:rStyle w:val="FootnoteReference"/>
        </w:rPr>
        <w:footnoteRef/>
      </w:r>
      <w:r>
        <w:t xml:space="preserve"> </w:t>
      </w:r>
      <w:r w:rsidRPr="00C1301B">
        <w:rPr>
          <w:rFonts w:asciiTheme="majorBidi" w:hAnsiTheme="majorBidi" w:cstheme="majorBidi"/>
        </w:rPr>
        <w:t xml:space="preserve">Putusan </w:t>
      </w:r>
      <w:r w:rsidRPr="00C1301B">
        <w:rPr>
          <w:rFonts w:asciiTheme="majorBidi" w:hAnsiTheme="majorBidi" w:cstheme="majorBidi"/>
          <w:lang w:val="en-ID"/>
        </w:rPr>
        <w:t>Nomor 56/Pid.Sus/2019</w:t>
      </w:r>
      <w:r w:rsidRPr="007C042C">
        <w:rPr>
          <w:rFonts w:ascii="Times New Roman" w:hAnsi="Times New Roman" w:cs="Times New Roman"/>
          <w:lang w:val="en-ID"/>
        </w:rPr>
        <w:t>/PN.Majene</w:t>
      </w:r>
    </w:p>
  </w:footnote>
  <w:footnote w:id="53">
    <w:p w:rsidR="005B0549" w:rsidRPr="00EB1AE4" w:rsidRDefault="005B0549" w:rsidP="00F059BE">
      <w:pPr>
        <w:pStyle w:val="FootnoteText"/>
        <w:ind w:firstLine="720"/>
        <w:jc w:val="both"/>
      </w:pPr>
      <w:r>
        <w:rPr>
          <w:rStyle w:val="FootnoteReference"/>
        </w:rPr>
        <w:footnoteRef/>
      </w:r>
      <w:r>
        <w:t xml:space="preserve"> </w:t>
      </w:r>
      <w:r>
        <w:rPr>
          <w:rFonts w:asciiTheme="majorBidi" w:hAnsiTheme="majorBidi" w:cstheme="majorBidi"/>
        </w:rPr>
        <w:t>Rizal Muhammad Farasyi</w:t>
      </w:r>
      <w:r w:rsidRPr="00863A74">
        <w:rPr>
          <w:rFonts w:asciiTheme="majorBidi" w:hAnsiTheme="majorBidi" w:cstheme="majorBidi"/>
        </w:rPr>
        <w:t>, H</w:t>
      </w:r>
      <w:r>
        <w:rPr>
          <w:rFonts w:asciiTheme="majorBidi" w:hAnsiTheme="majorBidi" w:cstheme="majorBidi"/>
        </w:rPr>
        <w:t xml:space="preserve">akim Pengadilan Negeri Majene, </w:t>
      </w:r>
      <w:r w:rsidRPr="00863A74">
        <w:rPr>
          <w:rFonts w:asciiTheme="majorBidi" w:hAnsiTheme="majorBidi" w:cstheme="majorBidi"/>
          <w:i/>
          <w:iCs/>
        </w:rPr>
        <w:t>Wawancara,</w:t>
      </w:r>
      <w:r w:rsidRPr="00863A74">
        <w:rPr>
          <w:rFonts w:asciiTheme="majorBidi" w:hAnsiTheme="majorBidi" w:cstheme="majorBidi"/>
        </w:rPr>
        <w:t xml:space="preserve"> Majene, 1 November 2022.</w:t>
      </w:r>
    </w:p>
  </w:footnote>
  <w:footnote w:id="54">
    <w:p w:rsidR="005B0549" w:rsidRPr="00704E3D" w:rsidRDefault="005B0549" w:rsidP="00F059BE">
      <w:pPr>
        <w:pStyle w:val="FootnoteText"/>
        <w:ind w:firstLine="720"/>
        <w:jc w:val="both"/>
      </w:pPr>
      <w:r>
        <w:rPr>
          <w:rStyle w:val="FootnoteReference"/>
        </w:rPr>
        <w:footnoteRef/>
      </w:r>
      <w:r>
        <w:t xml:space="preserve"> </w:t>
      </w:r>
      <w:r>
        <w:rPr>
          <w:rFonts w:asciiTheme="majorBidi" w:hAnsiTheme="majorBidi" w:cstheme="majorBidi"/>
        </w:rPr>
        <w:t>Rizal Muhammad Farasyi</w:t>
      </w:r>
      <w:r w:rsidRPr="00863A74">
        <w:rPr>
          <w:rFonts w:asciiTheme="majorBidi" w:hAnsiTheme="majorBidi" w:cstheme="majorBidi"/>
        </w:rPr>
        <w:t>, H</w:t>
      </w:r>
      <w:r>
        <w:rPr>
          <w:rFonts w:asciiTheme="majorBidi" w:hAnsiTheme="majorBidi" w:cstheme="majorBidi"/>
        </w:rPr>
        <w:t xml:space="preserve">akim Pengadilan Negeri Majene, </w:t>
      </w:r>
      <w:r w:rsidRPr="00863A74">
        <w:rPr>
          <w:rFonts w:asciiTheme="majorBidi" w:hAnsiTheme="majorBidi" w:cstheme="majorBidi"/>
          <w:i/>
          <w:iCs/>
        </w:rPr>
        <w:t>Wawancara,</w:t>
      </w:r>
      <w:r w:rsidRPr="00863A74">
        <w:rPr>
          <w:rFonts w:asciiTheme="majorBidi" w:hAnsiTheme="majorBidi" w:cstheme="majorBidi"/>
        </w:rPr>
        <w:t xml:space="preserve"> Majene, 1 November 2022.</w:t>
      </w:r>
    </w:p>
    <w:p w:rsidR="005B0549" w:rsidRPr="00C86F84" w:rsidRDefault="005B0549" w:rsidP="00F059BE">
      <w:pPr>
        <w:pStyle w:val="FootnoteText"/>
        <w:ind w:firstLine="720"/>
      </w:pPr>
    </w:p>
  </w:footnote>
  <w:footnote w:id="55">
    <w:p w:rsidR="005B0549" w:rsidRPr="00ED69BC" w:rsidRDefault="005B0549" w:rsidP="00F059BE">
      <w:pPr>
        <w:pStyle w:val="FootnoteText"/>
        <w:ind w:firstLine="720"/>
      </w:pPr>
      <w:r>
        <w:rPr>
          <w:rStyle w:val="FootnoteReference"/>
        </w:rPr>
        <w:footnoteRef/>
      </w:r>
      <w:r>
        <w:t xml:space="preserve"> </w:t>
      </w:r>
      <w:r w:rsidRPr="0090065E">
        <w:rPr>
          <w:rFonts w:asciiTheme="majorBidi" w:hAnsiTheme="majorBidi" w:cstheme="majorBidi"/>
        </w:rPr>
        <w:t xml:space="preserve">Irfan Nurul dan Masyrofah, </w:t>
      </w:r>
      <w:r w:rsidRPr="00561B9E">
        <w:rPr>
          <w:rFonts w:asciiTheme="majorBidi" w:hAnsiTheme="majorBidi" w:cstheme="majorBidi"/>
          <w:i/>
          <w:iCs/>
        </w:rPr>
        <w:t>Fiqih Jinayah</w:t>
      </w:r>
      <w:r w:rsidRPr="0090065E">
        <w:rPr>
          <w:rFonts w:asciiTheme="majorBidi" w:hAnsiTheme="majorBidi" w:cstheme="majorBidi"/>
        </w:rPr>
        <w:t xml:space="preserve"> (C</w:t>
      </w:r>
      <w:r>
        <w:rPr>
          <w:rFonts w:asciiTheme="majorBidi" w:hAnsiTheme="majorBidi" w:cstheme="majorBidi"/>
        </w:rPr>
        <w:t>et. 4; Jakarta: Amzah, 2016), h.</w:t>
      </w:r>
      <w:r w:rsidRPr="0090065E">
        <w:rPr>
          <w:rFonts w:asciiTheme="majorBidi" w:hAnsiTheme="majorBidi" w:cstheme="majorBidi"/>
        </w:rPr>
        <w:t>195</w:t>
      </w:r>
    </w:p>
  </w:footnote>
  <w:footnote w:id="56">
    <w:p w:rsidR="005B0549" w:rsidRPr="00E2338A" w:rsidRDefault="005B0549" w:rsidP="00F059BE">
      <w:pPr>
        <w:pStyle w:val="FootnoteText"/>
        <w:ind w:firstLine="720"/>
      </w:pPr>
      <w:r>
        <w:rPr>
          <w:rStyle w:val="FootnoteReference"/>
        </w:rPr>
        <w:footnoteRef/>
      </w:r>
      <w:r>
        <w:t xml:space="preserve"> </w:t>
      </w:r>
      <w:r w:rsidRPr="003C23F2">
        <w:rPr>
          <w:rFonts w:asciiTheme="majorBidi" w:hAnsiTheme="majorBidi" w:cstheme="majorBidi"/>
        </w:rPr>
        <w:t xml:space="preserve">Ichwanto, Maulidin Irfan, </w:t>
      </w:r>
      <w:r w:rsidRPr="003C23F2">
        <w:rPr>
          <w:rFonts w:asciiTheme="majorBidi" w:hAnsiTheme="majorBidi" w:cstheme="majorBidi"/>
          <w:i/>
          <w:iCs/>
        </w:rPr>
        <w:t>Tindak Pidana Penganiayaan Dalam Hukum Pidana Islam</w:t>
      </w:r>
      <w:r w:rsidRPr="003C23F2">
        <w:rPr>
          <w:rFonts w:asciiTheme="majorBidi" w:hAnsiTheme="majorBidi" w:cstheme="majorBidi"/>
        </w:rPr>
        <w:t>, Al-Qanun, Vol. 20, No.1, Juni 201</w:t>
      </w:r>
      <w:r>
        <w:rPr>
          <w:rFonts w:asciiTheme="majorBidi" w:hAnsiTheme="majorBidi" w:cstheme="majorBidi"/>
        </w:rPr>
        <w:t>7, h.</w:t>
      </w:r>
      <w:r w:rsidRPr="003C23F2">
        <w:rPr>
          <w:rFonts w:asciiTheme="majorBidi" w:hAnsiTheme="majorBidi" w:cstheme="majorBidi"/>
        </w:rPr>
        <w:t>190.</w:t>
      </w:r>
    </w:p>
  </w:footnote>
  <w:footnote w:id="57">
    <w:p w:rsidR="005B0549" w:rsidRPr="0064499B" w:rsidRDefault="005B0549" w:rsidP="00F059BE">
      <w:pPr>
        <w:pStyle w:val="FootnoteText"/>
        <w:ind w:firstLine="720"/>
        <w:jc w:val="both"/>
        <w:rPr>
          <w:lang w:val="en-ID"/>
        </w:rPr>
      </w:pPr>
      <w:r>
        <w:rPr>
          <w:rStyle w:val="FootnoteReference"/>
        </w:rPr>
        <w:footnoteRef/>
      </w:r>
      <w:r>
        <w:t xml:space="preserve"> </w:t>
      </w:r>
      <w:r>
        <w:rPr>
          <w:rFonts w:asciiTheme="majorBidi" w:hAnsiTheme="majorBidi" w:cstheme="majorBidi"/>
        </w:rPr>
        <w:t xml:space="preserve">Septiana Nurul vera, </w:t>
      </w:r>
      <w:r w:rsidRPr="00C023F3">
        <w:rPr>
          <w:rFonts w:asciiTheme="majorBidi" w:hAnsiTheme="majorBidi" w:cstheme="majorBidi"/>
        </w:rPr>
        <w:t>Skripsi: Analisis Hukum Pidana Islam Terhadap Hukuman Tindak pidana Kekerasan  dalam rumah tangga Yang di Lakukan Oleh Istri Terhadap Suami (Studi Putusan Pengadilan Negeri Semarang No. 745/Pid.B/2018/PN.smg), Universitas Islam Neger</w:t>
      </w:r>
      <w:r>
        <w:rPr>
          <w:rFonts w:asciiTheme="majorBidi" w:hAnsiTheme="majorBidi" w:cstheme="majorBidi"/>
        </w:rPr>
        <w:t>i Walisongo, Semarang, 2020, h.</w:t>
      </w:r>
      <w:r w:rsidRPr="00C023F3">
        <w:rPr>
          <w:rFonts w:asciiTheme="majorBidi" w:hAnsiTheme="majorBidi" w:cstheme="majorBidi"/>
        </w:rPr>
        <w:t>66</w:t>
      </w:r>
    </w:p>
  </w:footnote>
  <w:footnote w:id="58">
    <w:p w:rsidR="005B0549" w:rsidRPr="0052645B" w:rsidRDefault="005B0549" w:rsidP="00F059BE">
      <w:pPr>
        <w:pStyle w:val="FootnoteText"/>
        <w:ind w:firstLine="720"/>
        <w:rPr>
          <w:lang w:val="en-ID"/>
        </w:rPr>
      </w:pPr>
      <w:r>
        <w:rPr>
          <w:rStyle w:val="FootnoteReference"/>
        </w:rPr>
        <w:footnoteRef/>
      </w:r>
      <w:r>
        <w:t xml:space="preserve"> </w:t>
      </w:r>
      <w:r w:rsidRPr="003C23F2">
        <w:rPr>
          <w:rFonts w:asciiTheme="majorBidi" w:hAnsiTheme="majorBidi" w:cstheme="majorBidi"/>
        </w:rPr>
        <w:t xml:space="preserve">Ichwanto, Maulidin Irfan, </w:t>
      </w:r>
      <w:r w:rsidRPr="003C23F2">
        <w:rPr>
          <w:rFonts w:asciiTheme="majorBidi" w:hAnsiTheme="majorBidi" w:cstheme="majorBidi"/>
          <w:i/>
          <w:iCs/>
        </w:rPr>
        <w:t>Tindak Pidana Penganiayaan Dalam Hukum Pidana Islam</w:t>
      </w:r>
      <w:r>
        <w:rPr>
          <w:rFonts w:asciiTheme="majorBidi" w:hAnsiTheme="majorBidi" w:cstheme="majorBidi"/>
        </w:rPr>
        <w:t xml:space="preserve">, </w:t>
      </w:r>
      <w:r w:rsidRPr="003C23F2">
        <w:rPr>
          <w:rFonts w:asciiTheme="majorBidi" w:hAnsiTheme="majorBidi" w:cstheme="majorBidi"/>
        </w:rPr>
        <w:t>hal. 190.</w:t>
      </w:r>
    </w:p>
  </w:footnote>
  <w:footnote w:id="59">
    <w:p w:rsidR="005B0549" w:rsidRPr="00ED69BC" w:rsidRDefault="005B0549" w:rsidP="00F059BE">
      <w:pPr>
        <w:pStyle w:val="FootnoteText"/>
        <w:ind w:firstLine="720"/>
      </w:pPr>
      <w:r>
        <w:rPr>
          <w:rStyle w:val="FootnoteReference"/>
        </w:rPr>
        <w:footnoteRef/>
      </w:r>
      <w:r>
        <w:t xml:space="preserve"> </w:t>
      </w:r>
      <w:r w:rsidRPr="0090065E">
        <w:rPr>
          <w:rFonts w:asciiTheme="majorBidi" w:hAnsiTheme="majorBidi" w:cstheme="majorBidi"/>
        </w:rPr>
        <w:t xml:space="preserve">Irfan Nurul dan Masyrofah, </w:t>
      </w:r>
      <w:r w:rsidRPr="00561B9E">
        <w:rPr>
          <w:rFonts w:asciiTheme="majorBidi" w:hAnsiTheme="majorBidi" w:cstheme="majorBidi"/>
          <w:i/>
          <w:iCs/>
        </w:rPr>
        <w:t>Fiqih Jinayah</w:t>
      </w:r>
      <w:r>
        <w:rPr>
          <w:rFonts w:asciiTheme="majorBidi" w:hAnsiTheme="majorBidi" w:cstheme="majorBidi"/>
        </w:rPr>
        <w:t xml:space="preserve"> , h. 10</w:t>
      </w:r>
    </w:p>
    <w:p w:rsidR="005B0549" w:rsidRPr="007D2713" w:rsidRDefault="005B0549" w:rsidP="00F059BE">
      <w:pPr>
        <w:pStyle w:val="FootnoteText"/>
        <w:ind w:firstLine="720"/>
      </w:pPr>
    </w:p>
  </w:footnote>
  <w:footnote w:id="60">
    <w:p w:rsidR="005B0549" w:rsidRPr="00A74134" w:rsidRDefault="005B0549" w:rsidP="00F059BE">
      <w:pPr>
        <w:pStyle w:val="FootnoteText"/>
        <w:ind w:firstLine="720"/>
        <w:jc w:val="both"/>
        <w:rPr>
          <w:rFonts w:asciiTheme="majorBidi" w:hAnsiTheme="majorBidi" w:cstheme="majorBidi"/>
        </w:rPr>
      </w:pPr>
      <w:r>
        <w:rPr>
          <w:rStyle w:val="FootnoteReference"/>
        </w:rPr>
        <w:footnoteRef/>
      </w:r>
      <w:r>
        <w:t xml:space="preserve"> </w:t>
      </w:r>
      <w:r w:rsidRPr="004E73BC">
        <w:rPr>
          <w:rFonts w:asciiTheme="majorBidi" w:hAnsiTheme="majorBidi" w:cstheme="majorBidi"/>
        </w:rPr>
        <w:t xml:space="preserve">Kementrian Agama RI. </w:t>
      </w:r>
      <w:r w:rsidRPr="004E73BC">
        <w:rPr>
          <w:rFonts w:asciiTheme="majorBidi" w:hAnsiTheme="majorBidi" w:cstheme="majorBidi"/>
          <w:i/>
          <w:iCs/>
        </w:rPr>
        <w:t>Al-Qur’an dan Terjemahan Bahasa Indonesia</w:t>
      </w:r>
      <w:r w:rsidRPr="004E73BC">
        <w:rPr>
          <w:rFonts w:asciiTheme="majorBidi" w:hAnsiTheme="majorBidi" w:cstheme="majorBidi"/>
        </w:rPr>
        <w:t>, Add-Ins Microsoft Word, Qur’an In Word Indon</w:t>
      </w:r>
      <w:r>
        <w:rPr>
          <w:rFonts w:asciiTheme="majorBidi" w:hAnsiTheme="majorBidi" w:cstheme="majorBidi"/>
        </w:rPr>
        <w:t xml:space="preserve">esia Versi 1.0.2019, Q.S. Al-Maida 5 Ayat </w:t>
      </w:r>
      <w:r w:rsidRPr="004E73BC">
        <w:rPr>
          <w:rFonts w:asciiTheme="majorBidi" w:hAnsiTheme="majorBidi" w:cstheme="majorBidi"/>
        </w:rPr>
        <w:t>4</w:t>
      </w:r>
      <w:r>
        <w:rPr>
          <w:rFonts w:asciiTheme="majorBidi" w:hAnsiTheme="majorBidi" w:cstheme="majorBidi"/>
        </w:rPr>
        <w:t>5.</w:t>
      </w:r>
    </w:p>
  </w:footnote>
  <w:footnote w:id="61">
    <w:p w:rsidR="005B0549" w:rsidRPr="004E73BC" w:rsidRDefault="005B0549" w:rsidP="00F059BE">
      <w:pPr>
        <w:pStyle w:val="FootnoteText"/>
        <w:ind w:firstLine="720"/>
        <w:jc w:val="both"/>
        <w:rPr>
          <w:rFonts w:asciiTheme="majorBidi" w:hAnsiTheme="majorBidi" w:cstheme="majorBidi"/>
        </w:rPr>
      </w:pPr>
      <w:r>
        <w:rPr>
          <w:rStyle w:val="FootnoteReference"/>
        </w:rPr>
        <w:footnoteRef/>
      </w:r>
      <w:r>
        <w:t xml:space="preserve"> </w:t>
      </w:r>
      <w:r w:rsidRPr="004E73BC">
        <w:rPr>
          <w:rFonts w:asciiTheme="majorBidi" w:hAnsiTheme="majorBidi" w:cstheme="majorBidi"/>
        </w:rPr>
        <w:t xml:space="preserve">Muh. Idham Khalid Bodi, </w:t>
      </w:r>
      <w:r w:rsidRPr="004E73BC">
        <w:rPr>
          <w:rFonts w:asciiTheme="majorBidi" w:hAnsiTheme="majorBidi" w:cstheme="majorBidi"/>
          <w:i/>
          <w:iCs/>
        </w:rPr>
        <w:t xml:space="preserve">Koroang mala’bi: Al-Qur’an Kemenag dan Terjemahan dalam Bahasa Mandar dan Indonesia </w:t>
      </w:r>
      <w:r w:rsidRPr="004E73BC">
        <w:rPr>
          <w:rFonts w:asciiTheme="majorBidi" w:hAnsiTheme="majorBidi" w:cstheme="majorBidi"/>
        </w:rPr>
        <w:t>(Makassar : Balitban</w:t>
      </w:r>
      <w:r>
        <w:rPr>
          <w:rFonts w:asciiTheme="majorBidi" w:hAnsiTheme="majorBidi" w:cstheme="majorBidi"/>
        </w:rPr>
        <w:t>g Agama Makassar ,2019).</w:t>
      </w:r>
    </w:p>
    <w:p w:rsidR="005B0549" w:rsidRPr="00E1450D" w:rsidRDefault="005B0549" w:rsidP="00F059BE">
      <w:pPr>
        <w:pStyle w:val="FootnoteText"/>
        <w:ind w:firstLine="720"/>
      </w:pPr>
      <w:r>
        <w:t xml:space="preserve"> </w:t>
      </w:r>
    </w:p>
  </w:footnote>
  <w:footnote w:id="62">
    <w:p w:rsidR="005B0549" w:rsidRPr="00224D87" w:rsidRDefault="005B0549" w:rsidP="00F059BE">
      <w:pPr>
        <w:pStyle w:val="FootnoteText"/>
        <w:ind w:firstLine="720"/>
        <w:jc w:val="both"/>
        <w:rPr>
          <w:lang w:val="en-ID"/>
        </w:rPr>
      </w:pPr>
      <w:r>
        <w:rPr>
          <w:rStyle w:val="FootnoteReference"/>
        </w:rPr>
        <w:footnoteRef/>
      </w:r>
      <w:r>
        <w:t xml:space="preserve"> </w:t>
      </w:r>
      <w:r w:rsidRPr="00BE6FCD">
        <w:rPr>
          <w:rFonts w:asciiTheme="majorBidi" w:hAnsiTheme="majorBidi" w:cstheme="majorBidi"/>
        </w:rPr>
        <w:t xml:space="preserve">Burlian Paisal, </w:t>
      </w:r>
      <w:r w:rsidRPr="00BE6FCD">
        <w:rPr>
          <w:rFonts w:asciiTheme="majorBidi" w:hAnsiTheme="majorBidi" w:cstheme="majorBidi"/>
          <w:i/>
          <w:iCs/>
        </w:rPr>
        <w:t>Implementasi Konsep Hukum Qishash di Indonesia</w:t>
      </w:r>
      <w:r w:rsidRPr="00BE6FCD">
        <w:rPr>
          <w:rFonts w:asciiTheme="majorBidi" w:hAnsiTheme="majorBidi" w:cstheme="majorBidi"/>
        </w:rPr>
        <w:t xml:space="preserve"> (</w:t>
      </w:r>
      <w:r>
        <w:rPr>
          <w:rFonts w:asciiTheme="majorBidi" w:hAnsiTheme="majorBidi" w:cstheme="majorBidi"/>
        </w:rPr>
        <w:t>Cet. 1</w:t>
      </w:r>
      <w:r w:rsidRPr="00BE6FCD">
        <w:rPr>
          <w:rFonts w:asciiTheme="majorBidi" w:hAnsiTheme="majorBidi" w:cstheme="majorBidi"/>
        </w:rPr>
        <w:t>; Jakarta Timur: Sinar Grafika, 2015), h</w:t>
      </w:r>
      <w:r>
        <w:rPr>
          <w:rFonts w:asciiTheme="majorBidi" w:hAnsiTheme="majorBidi" w:cstheme="majorBidi"/>
        </w:rPr>
        <w:t>.29</w:t>
      </w:r>
    </w:p>
  </w:footnote>
  <w:footnote w:id="63">
    <w:p w:rsidR="005B0549" w:rsidRPr="00EB5C69" w:rsidRDefault="005B0549" w:rsidP="00F059BE">
      <w:pPr>
        <w:pStyle w:val="FootnoteText"/>
        <w:ind w:firstLine="720"/>
        <w:jc w:val="both"/>
        <w:rPr>
          <w:rFonts w:asciiTheme="majorBidi" w:hAnsiTheme="majorBidi" w:cstheme="majorBidi"/>
        </w:rPr>
      </w:pPr>
      <w:r>
        <w:rPr>
          <w:rStyle w:val="FootnoteReference"/>
        </w:rPr>
        <w:footnoteRef/>
      </w:r>
      <w:r>
        <w:t xml:space="preserve"> </w:t>
      </w:r>
      <w:r w:rsidRPr="00EB5C69">
        <w:rPr>
          <w:rFonts w:asciiTheme="majorBidi" w:hAnsiTheme="majorBidi" w:cstheme="majorBidi"/>
        </w:rPr>
        <w:t>Thohori Fuad, Kajian Hadis-Hadis Hukum Pidana Islam Hudud, Qishash, dan Ta’zir</w:t>
      </w:r>
      <w:r>
        <w:rPr>
          <w:rFonts w:asciiTheme="majorBidi" w:hAnsiTheme="majorBidi" w:cstheme="majorBidi"/>
        </w:rPr>
        <w:t xml:space="preserve"> (</w:t>
      </w:r>
      <w:r w:rsidRPr="00EB5C69">
        <w:rPr>
          <w:rFonts w:asciiTheme="majorBidi" w:hAnsiTheme="majorBidi" w:cstheme="majorBidi"/>
        </w:rPr>
        <w:t>Cet. 1; Yogyakarta: CV Budi Utama, 2018), h</w:t>
      </w:r>
      <w:r>
        <w:rPr>
          <w:rFonts w:asciiTheme="majorBidi" w:hAnsiTheme="majorBidi" w:cstheme="majorBidi"/>
        </w:rPr>
        <w:t>.</w:t>
      </w:r>
      <w:r w:rsidRPr="00EB5C69">
        <w:rPr>
          <w:rFonts w:asciiTheme="majorBidi" w:hAnsiTheme="majorBidi" w:cstheme="majorBidi"/>
        </w:rPr>
        <w:t xml:space="preserve">15 </w:t>
      </w:r>
    </w:p>
  </w:footnote>
  <w:footnote w:id="64">
    <w:p w:rsidR="005B0549" w:rsidRPr="00C727D9" w:rsidRDefault="005B0549" w:rsidP="00F059BE">
      <w:pPr>
        <w:pStyle w:val="FootnoteText"/>
        <w:ind w:firstLine="720"/>
        <w:jc w:val="both"/>
        <w:rPr>
          <w:lang w:val="en-ID"/>
        </w:rPr>
      </w:pPr>
      <w:r>
        <w:rPr>
          <w:rStyle w:val="FootnoteReference"/>
        </w:rPr>
        <w:footnoteRef/>
      </w:r>
      <w:r>
        <w:t xml:space="preserve"> </w:t>
      </w:r>
      <w:r w:rsidRPr="0090065E">
        <w:rPr>
          <w:rFonts w:asciiTheme="majorBidi" w:hAnsiTheme="majorBidi" w:cstheme="majorBidi"/>
        </w:rPr>
        <w:t xml:space="preserve">Irfan Nurul dan Masyrofah, </w:t>
      </w:r>
      <w:r w:rsidRPr="00561B9E">
        <w:rPr>
          <w:rFonts w:asciiTheme="majorBidi" w:hAnsiTheme="majorBidi" w:cstheme="majorBidi"/>
          <w:i/>
          <w:iCs/>
        </w:rPr>
        <w:t>Fiqih Jinayah</w:t>
      </w:r>
      <w:r>
        <w:rPr>
          <w:rFonts w:asciiTheme="majorBidi" w:hAnsiTheme="majorBidi" w:cstheme="majorBidi"/>
        </w:rPr>
        <w:t>, h.</w:t>
      </w:r>
      <w:r w:rsidRPr="0090065E">
        <w:rPr>
          <w:rFonts w:asciiTheme="majorBidi" w:hAnsiTheme="majorBidi" w:cstheme="majorBidi"/>
        </w:rPr>
        <w:t>195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1070680"/>
      <w:docPartObj>
        <w:docPartGallery w:val="Page Numbers (Top of Page)"/>
        <w:docPartUnique/>
      </w:docPartObj>
    </w:sdtPr>
    <w:sdtEndPr>
      <w:rPr>
        <w:noProof/>
      </w:rPr>
    </w:sdtEndPr>
    <w:sdtContent>
      <w:p w:rsidR="005B0549" w:rsidRDefault="005B0549">
        <w:pPr>
          <w:pStyle w:val="Header"/>
          <w:jc w:val="right"/>
        </w:pPr>
        <w:r>
          <w:fldChar w:fldCharType="begin"/>
        </w:r>
        <w:r>
          <w:instrText xml:space="preserve"> PAGE   \* MERGEFORMAT </w:instrText>
        </w:r>
        <w:r>
          <w:fldChar w:fldCharType="separate"/>
        </w:r>
        <w:r>
          <w:rPr>
            <w:noProof/>
          </w:rPr>
          <w:t>10</w:t>
        </w:r>
        <w:r>
          <w:rPr>
            <w:noProof/>
          </w:rPr>
          <w:fldChar w:fldCharType="end"/>
        </w:r>
      </w:p>
    </w:sdtContent>
  </w:sdt>
  <w:p w:rsidR="005B0549" w:rsidRDefault="005B0549" w:rsidP="00F059BE">
    <w:pPr>
      <w:pStyle w:val="Header"/>
      <w:tabs>
        <w:tab w:val="clear" w:pos="4680"/>
        <w:tab w:val="clear" w:pos="9360"/>
        <w:tab w:val="left" w:pos="266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5491840"/>
      <w:docPartObj>
        <w:docPartGallery w:val="Page Numbers (Top of Page)"/>
        <w:docPartUnique/>
      </w:docPartObj>
    </w:sdtPr>
    <w:sdtEndPr>
      <w:rPr>
        <w:noProof/>
      </w:rPr>
    </w:sdtEndPr>
    <w:sdtContent>
      <w:p w:rsidR="005B0549" w:rsidRDefault="005B0549">
        <w:pPr>
          <w:pStyle w:val="Header"/>
          <w:jc w:val="right"/>
        </w:pPr>
        <w:r>
          <w:fldChar w:fldCharType="begin"/>
        </w:r>
        <w:r>
          <w:instrText xml:space="preserve"> PAGE   \* MERGEFORMAT </w:instrText>
        </w:r>
        <w:r>
          <w:fldChar w:fldCharType="separate"/>
        </w:r>
        <w:r>
          <w:rPr>
            <w:noProof/>
          </w:rPr>
          <w:t>33</w:t>
        </w:r>
        <w:r>
          <w:rPr>
            <w:noProof/>
          </w:rPr>
          <w:fldChar w:fldCharType="end"/>
        </w:r>
      </w:p>
    </w:sdtContent>
  </w:sdt>
  <w:p w:rsidR="005B0549" w:rsidRDefault="005B0549" w:rsidP="00F059BE">
    <w:pPr>
      <w:pStyle w:val="Header"/>
      <w:tabs>
        <w:tab w:val="clear" w:pos="4680"/>
        <w:tab w:val="clear" w:pos="9360"/>
        <w:tab w:val="left" w:pos="2666"/>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549" w:rsidRDefault="005B0549" w:rsidP="00402076">
    <w:pPr>
      <w:pStyle w:val="Header"/>
      <w:jc w:val="center"/>
    </w:pPr>
  </w:p>
  <w:p w:rsidR="005B0549" w:rsidRDefault="005B0549">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604062"/>
      <w:docPartObj>
        <w:docPartGallery w:val="Page Numbers (Top of Page)"/>
        <w:docPartUnique/>
      </w:docPartObj>
    </w:sdtPr>
    <w:sdtEndPr>
      <w:rPr>
        <w:noProof/>
      </w:rPr>
    </w:sdtEndPr>
    <w:sdtContent>
      <w:p w:rsidR="005B0549" w:rsidRDefault="005B0549">
        <w:pPr>
          <w:pStyle w:val="Header"/>
          <w:jc w:val="right"/>
        </w:pPr>
        <w:r>
          <w:fldChar w:fldCharType="begin"/>
        </w:r>
        <w:r>
          <w:instrText xml:space="preserve"> PAGE   \* MERGEFORMAT </w:instrText>
        </w:r>
        <w:r>
          <w:fldChar w:fldCharType="separate"/>
        </w:r>
        <w:r>
          <w:rPr>
            <w:noProof/>
          </w:rPr>
          <w:t>36</w:t>
        </w:r>
        <w:r>
          <w:rPr>
            <w:noProof/>
          </w:rPr>
          <w:fldChar w:fldCharType="end"/>
        </w:r>
      </w:p>
    </w:sdtContent>
  </w:sdt>
  <w:p w:rsidR="005B0549" w:rsidRDefault="005B0549"/>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0549" w:rsidRDefault="005B0549" w:rsidP="004F2F57">
    <w:pPr>
      <w:pStyle w:val="Header"/>
      <w:jc w:val="center"/>
    </w:pPr>
  </w:p>
  <w:p w:rsidR="005B0549" w:rsidRDefault="005B054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B1492"/>
    <w:multiLevelType w:val="hybridMultilevel"/>
    <w:tmpl w:val="BF34D1B2"/>
    <w:lvl w:ilvl="0" w:tplc="068C68DA">
      <w:start w:val="1"/>
      <w:numFmt w:val="decimal"/>
      <w:lvlText w:val="%1."/>
      <w:lvlJc w:val="center"/>
      <w:pPr>
        <w:ind w:left="1713" w:hanging="360"/>
      </w:pPr>
      <w:rPr>
        <w:rFonts w:hint="default"/>
        <w:b w:val="0"/>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
    <w:nsid w:val="0AC84E83"/>
    <w:multiLevelType w:val="hybridMultilevel"/>
    <w:tmpl w:val="76D8E266"/>
    <w:lvl w:ilvl="0" w:tplc="4CE2D44E">
      <w:start w:val="1"/>
      <w:numFmt w:val="decimal"/>
      <w:lvlText w:val="%1."/>
      <w:lvlJc w:val="left"/>
      <w:pPr>
        <w:ind w:left="720" w:hanging="360"/>
      </w:pPr>
      <w:rPr>
        <w:rFonts w:hint="default"/>
        <w:b w:val="0"/>
        <w:bCs/>
        <w:i w:val="0"/>
        <w:iCs w:val="0"/>
        <w:spacing w:val="0"/>
        <w:w w:val="99"/>
        <w:sz w:val="26"/>
        <w:szCs w:val="26"/>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166D78"/>
    <w:multiLevelType w:val="hybridMultilevel"/>
    <w:tmpl w:val="FECA505C"/>
    <w:lvl w:ilvl="0" w:tplc="068C68DA">
      <w:start w:val="1"/>
      <w:numFmt w:val="decimal"/>
      <w:lvlText w:val="%1."/>
      <w:lvlJc w:val="center"/>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E5B6195"/>
    <w:multiLevelType w:val="hybridMultilevel"/>
    <w:tmpl w:val="64E2C4EC"/>
    <w:lvl w:ilvl="0" w:tplc="04090015">
      <w:start w:val="1"/>
      <w:numFmt w:val="upperLetter"/>
      <w:lvlText w:val="%1."/>
      <w:lvlJc w:val="left"/>
      <w:pPr>
        <w:ind w:left="2202" w:hanging="360"/>
      </w:pPr>
    </w:lvl>
    <w:lvl w:ilvl="1" w:tplc="04090019">
      <w:start w:val="1"/>
      <w:numFmt w:val="lowerLetter"/>
      <w:lvlText w:val="%2."/>
      <w:lvlJc w:val="left"/>
      <w:pPr>
        <w:ind w:left="2922" w:hanging="360"/>
      </w:pPr>
    </w:lvl>
    <w:lvl w:ilvl="2" w:tplc="0409001B" w:tentative="1">
      <w:start w:val="1"/>
      <w:numFmt w:val="lowerRoman"/>
      <w:lvlText w:val="%3."/>
      <w:lvlJc w:val="right"/>
      <w:pPr>
        <w:ind w:left="3642" w:hanging="180"/>
      </w:pPr>
    </w:lvl>
    <w:lvl w:ilvl="3" w:tplc="0409000F" w:tentative="1">
      <w:start w:val="1"/>
      <w:numFmt w:val="decimal"/>
      <w:lvlText w:val="%4."/>
      <w:lvlJc w:val="left"/>
      <w:pPr>
        <w:ind w:left="4362" w:hanging="360"/>
      </w:pPr>
    </w:lvl>
    <w:lvl w:ilvl="4" w:tplc="04090019" w:tentative="1">
      <w:start w:val="1"/>
      <w:numFmt w:val="lowerLetter"/>
      <w:lvlText w:val="%5."/>
      <w:lvlJc w:val="left"/>
      <w:pPr>
        <w:ind w:left="5082" w:hanging="360"/>
      </w:pPr>
    </w:lvl>
    <w:lvl w:ilvl="5" w:tplc="0409001B" w:tentative="1">
      <w:start w:val="1"/>
      <w:numFmt w:val="lowerRoman"/>
      <w:lvlText w:val="%6."/>
      <w:lvlJc w:val="right"/>
      <w:pPr>
        <w:ind w:left="5802" w:hanging="180"/>
      </w:pPr>
    </w:lvl>
    <w:lvl w:ilvl="6" w:tplc="0409000F" w:tentative="1">
      <w:start w:val="1"/>
      <w:numFmt w:val="decimal"/>
      <w:lvlText w:val="%7."/>
      <w:lvlJc w:val="left"/>
      <w:pPr>
        <w:ind w:left="6522" w:hanging="360"/>
      </w:pPr>
    </w:lvl>
    <w:lvl w:ilvl="7" w:tplc="04090019" w:tentative="1">
      <w:start w:val="1"/>
      <w:numFmt w:val="lowerLetter"/>
      <w:lvlText w:val="%8."/>
      <w:lvlJc w:val="left"/>
      <w:pPr>
        <w:ind w:left="7242" w:hanging="360"/>
      </w:pPr>
    </w:lvl>
    <w:lvl w:ilvl="8" w:tplc="0409001B" w:tentative="1">
      <w:start w:val="1"/>
      <w:numFmt w:val="lowerRoman"/>
      <w:lvlText w:val="%9."/>
      <w:lvlJc w:val="right"/>
      <w:pPr>
        <w:ind w:left="7962" w:hanging="180"/>
      </w:pPr>
    </w:lvl>
  </w:abstractNum>
  <w:abstractNum w:abstractNumId="4">
    <w:nsid w:val="11256A9C"/>
    <w:multiLevelType w:val="hybridMultilevel"/>
    <w:tmpl w:val="61C06880"/>
    <w:lvl w:ilvl="0" w:tplc="0409000F">
      <w:start w:val="1"/>
      <w:numFmt w:val="decimal"/>
      <w:lvlText w:val="%1."/>
      <w:lvlJc w:val="left"/>
      <w:pPr>
        <w:ind w:left="5180" w:hanging="360"/>
      </w:pPr>
    </w:lvl>
    <w:lvl w:ilvl="1" w:tplc="04090019" w:tentative="1">
      <w:start w:val="1"/>
      <w:numFmt w:val="lowerLetter"/>
      <w:lvlText w:val="%2."/>
      <w:lvlJc w:val="left"/>
      <w:pPr>
        <w:ind w:left="5900" w:hanging="360"/>
      </w:pPr>
    </w:lvl>
    <w:lvl w:ilvl="2" w:tplc="0409001B" w:tentative="1">
      <w:start w:val="1"/>
      <w:numFmt w:val="lowerRoman"/>
      <w:lvlText w:val="%3."/>
      <w:lvlJc w:val="right"/>
      <w:pPr>
        <w:ind w:left="6620" w:hanging="180"/>
      </w:pPr>
    </w:lvl>
    <w:lvl w:ilvl="3" w:tplc="0409000F" w:tentative="1">
      <w:start w:val="1"/>
      <w:numFmt w:val="decimal"/>
      <w:lvlText w:val="%4."/>
      <w:lvlJc w:val="left"/>
      <w:pPr>
        <w:ind w:left="7340" w:hanging="360"/>
      </w:pPr>
    </w:lvl>
    <w:lvl w:ilvl="4" w:tplc="04090019" w:tentative="1">
      <w:start w:val="1"/>
      <w:numFmt w:val="lowerLetter"/>
      <w:lvlText w:val="%5."/>
      <w:lvlJc w:val="left"/>
      <w:pPr>
        <w:ind w:left="8060" w:hanging="360"/>
      </w:pPr>
    </w:lvl>
    <w:lvl w:ilvl="5" w:tplc="0409001B" w:tentative="1">
      <w:start w:val="1"/>
      <w:numFmt w:val="lowerRoman"/>
      <w:lvlText w:val="%6."/>
      <w:lvlJc w:val="right"/>
      <w:pPr>
        <w:ind w:left="8780" w:hanging="180"/>
      </w:pPr>
    </w:lvl>
    <w:lvl w:ilvl="6" w:tplc="0409000F" w:tentative="1">
      <w:start w:val="1"/>
      <w:numFmt w:val="decimal"/>
      <w:lvlText w:val="%7."/>
      <w:lvlJc w:val="left"/>
      <w:pPr>
        <w:ind w:left="9500" w:hanging="360"/>
      </w:pPr>
    </w:lvl>
    <w:lvl w:ilvl="7" w:tplc="04090019" w:tentative="1">
      <w:start w:val="1"/>
      <w:numFmt w:val="lowerLetter"/>
      <w:lvlText w:val="%8."/>
      <w:lvlJc w:val="left"/>
      <w:pPr>
        <w:ind w:left="10220" w:hanging="360"/>
      </w:pPr>
    </w:lvl>
    <w:lvl w:ilvl="8" w:tplc="0409001B" w:tentative="1">
      <w:start w:val="1"/>
      <w:numFmt w:val="lowerRoman"/>
      <w:lvlText w:val="%9."/>
      <w:lvlJc w:val="right"/>
      <w:pPr>
        <w:ind w:left="10940" w:hanging="180"/>
      </w:pPr>
    </w:lvl>
  </w:abstractNum>
  <w:abstractNum w:abstractNumId="5">
    <w:nsid w:val="13A255BE"/>
    <w:multiLevelType w:val="hybridMultilevel"/>
    <w:tmpl w:val="55F05D54"/>
    <w:lvl w:ilvl="0" w:tplc="E2EC327E">
      <w:start w:val="1"/>
      <w:numFmt w:val="upperLetter"/>
      <w:lvlText w:val="%1."/>
      <w:lvlJc w:val="left"/>
      <w:pPr>
        <w:ind w:left="1080" w:hanging="360"/>
      </w:pPr>
      <w:rPr>
        <w:rFonts w:asciiTheme="majorBidi" w:hAnsiTheme="majorBidi" w:cstheme="majorBidi" w:hint="default"/>
        <w:i w:val="0"/>
        <w:i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6224338"/>
    <w:multiLevelType w:val="hybridMultilevel"/>
    <w:tmpl w:val="9F7AB2A2"/>
    <w:lvl w:ilvl="0" w:tplc="04090015">
      <w:start w:val="1"/>
      <w:numFmt w:val="upperLetter"/>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7">
    <w:nsid w:val="16696ECD"/>
    <w:multiLevelType w:val="hybridMultilevel"/>
    <w:tmpl w:val="5DBED67A"/>
    <w:lvl w:ilvl="0" w:tplc="04090019">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nsid w:val="17607E78"/>
    <w:multiLevelType w:val="hybridMultilevel"/>
    <w:tmpl w:val="0A9C4EF4"/>
    <w:lvl w:ilvl="0" w:tplc="B67E7B8C">
      <w:start w:val="1"/>
      <w:numFmt w:val="decimal"/>
      <w:lvlText w:val="%1."/>
      <w:lvlJc w:val="left"/>
      <w:pPr>
        <w:ind w:left="1571" w:hanging="360"/>
      </w:pPr>
      <w:rPr>
        <w:rFonts w:hint="default"/>
        <w:b/>
        <w:bCs w:val="0"/>
        <w:i w:val="0"/>
        <w:iCs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9">
    <w:nsid w:val="17D874DF"/>
    <w:multiLevelType w:val="hybridMultilevel"/>
    <w:tmpl w:val="B62E6F92"/>
    <w:lvl w:ilvl="0" w:tplc="068C68DA">
      <w:start w:val="1"/>
      <w:numFmt w:val="decimal"/>
      <w:lvlText w:val="%1."/>
      <w:lvlJc w:val="center"/>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A455F6"/>
    <w:multiLevelType w:val="hybridMultilevel"/>
    <w:tmpl w:val="3418F922"/>
    <w:lvl w:ilvl="0" w:tplc="0409000F">
      <w:start w:val="1"/>
      <w:numFmt w:val="decimal"/>
      <w:lvlText w:val="%1."/>
      <w:lvlJc w:val="left"/>
      <w:pPr>
        <w:ind w:left="3196" w:hanging="360"/>
      </w:pPr>
    </w:lvl>
    <w:lvl w:ilvl="1" w:tplc="04090019" w:tentative="1">
      <w:start w:val="1"/>
      <w:numFmt w:val="lowerLetter"/>
      <w:lvlText w:val="%2."/>
      <w:lvlJc w:val="left"/>
      <w:pPr>
        <w:ind w:left="3916" w:hanging="360"/>
      </w:pPr>
    </w:lvl>
    <w:lvl w:ilvl="2" w:tplc="0409001B" w:tentative="1">
      <w:start w:val="1"/>
      <w:numFmt w:val="lowerRoman"/>
      <w:lvlText w:val="%3."/>
      <w:lvlJc w:val="right"/>
      <w:pPr>
        <w:ind w:left="4636" w:hanging="180"/>
      </w:pPr>
    </w:lvl>
    <w:lvl w:ilvl="3" w:tplc="0409000F" w:tentative="1">
      <w:start w:val="1"/>
      <w:numFmt w:val="decimal"/>
      <w:lvlText w:val="%4."/>
      <w:lvlJc w:val="left"/>
      <w:pPr>
        <w:ind w:left="5356" w:hanging="360"/>
      </w:pPr>
    </w:lvl>
    <w:lvl w:ilvl="4" w:tplc="04090019" w:tentative="1">
      <w:start w:val="1"/>
      <w:numFmt w:val="lowerLetter"/>
      <w:lvlText w:val="%5."/>
      <w:lvlJc w:val="left"/>
      <w:pPr>
        <w:ind w:left="6076" w:hanging="360"/>
      </w:pPr>
    </w:lvl>
    <w:lvl w:ilvl="5" w:tplc="0409001B" w:tentative="1">
      <w:start w:val="1"/>
      <w:numFmt w:val="lowerRoman"/>
      <w:lvlText w:val="%6."/>
      <w:lvlJc w:val="right"/>
      <w:pPr>
        <w:ind w:left="6796" w:hanging="180"/>
      </w:pPr>
    </w:lvl>
    <w:lvl w:ilvl="6" w:tplc="0409000F" w:tentative="1">
      <w:start w:val="1"/>
      <w:numFmt w:val="decimal"/>
      <w:lvlText w:val="%7."/>
      <w:lvlJc w:val="left"/>
      <w:pPr>
        <w:ind w:left="7516" w:hanging="360"/>
      </w:pPr>
    </w:lvl>
    <w:lvl w:ilvl="7" w:tplc="04090019" w:tentative="1">
      <w:start w:val="1"/>
      <w:numFmt w:val="lowerLetter"/>
      <w:lvlText w:val="%8."/>
      <w:lvlJc w:val="left"/>
      <w:pPr>
        <w:ind w:left="8236" w:hanging="360"/>
      </w:pPr>
    </w:lvl>
    <w:lvl w:ilvl="8" w:tplc="0409001B" w:tentative="1">
      <w:start w:val="1"/>
      <w:numFmt w:val="lowerRoman"/>
      <w:lvlText w:val="%9."/>
      <w:lvlJc w:val="right"/>
      <w:pPr>
        <w:ind w:left="8956" w:hanging="180"/>
      </w:pPr>
    </w:lvl>
  </w:abstractNum>
  <w:abstractNum w:abstractNumId="11">
    <w:nsid w:val="1AAD0337"/>
    <w:multiLevelType w:val="hybridMultilevel"/>
    <w:tmpl w:val="F8F4461C"/>
    <w:lvl w:ilvl="0" w:tplc="253CF3F6">
      <w:start w:val="1"/>
      <w:numFmt w:val="decimal"/>
      <w:lvlText w:val="%1."/>
      <w:lvlJc w:val="center"/>
      <w:pPr>
        <w:ind w:left="1287" w:hanging="360"/>
      </w:pPr>
      <w:rPr>
        <w:rFonts w:hint="default"/>
        <w:b w:val="0"/>
        <w:i w:val="0"/>
        <w:iCs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
    <w:nsid w:val="1EA142AB"/>
    <w:multiLevelType w:val="hybridMultilevel"/>
    <w:tmpl w:val="9694347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3051EA8"/>
    <w:multiLevelType w:val="hybridMultilevel"/>
    <w:tmpl w:val="7CDC6738"/>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4">
    <w:nsid w:val="233B3CA6"/>
    <w:multiLevelType w:val="hybridMultilevel"/>
    <w:tmpl w:val="3ED87000"/>
    <w:lvl w:ilvl="0" w:tplc="0409000F">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4BD1945"/>
    <w:multiLevelType w:val="hybridMultilevel"/>
    <w:tmpl w:val="63121762"/>
    <w:lvl w:ilvl="0" w:tplc="04090019">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6">
    <w:nsid w:val="27092D42"/>
    <w:multiLevelType w:val="hybridMultilevel"/>
    <w:tmpl w:val="F0A4846C"/>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7">
    <w:nsid w:val="2894624B"/>
    <w:multiLevelType w:val="hybridMultilevel"/>
    <w:tmpl w:val="44607702"/>
    <w:lvl w:ilvl="0" w:tplc="27E85262">
      <w:start w:val="1"/>
      <w:numFmt w:val="upperLetter"/>
      <w:lvlText w:val="%1."/>
      <w:lvlJc w:val="left"/>
      <w:pPr>
        <w:ind w:left="1713" w:hanging="360"/>
      </w:pPr>
      <w:rPr>
        <w:b w:val="0"/>
        <w:bCs w:val="0"/>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18">
    <w:nsid w:val="2AFA052F"/>
    <w:multiLevelType w:val="hybridMultilevel"/>
    <w:tmpl w:val="F16E8B2C"/>
    <w:lvl w:ilvl="0" w:tplc="7D2EEE0C">
      <w:start w:val="1"/>
      <w:numFmt w:val="decimal"/>
      <w:lvlText w:val="%1."/>
      <w:lvlJc w:val="left"/>
      <w:pPr>
        <w:ind w:left="786" w:hanging="360"/>
      </w:pPr>
      <w:rPr>
        <w:rFonts w:hint="default"/>
        <w:i w:val="0"/>
        <w:iCs w:val="0"/>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9">
    <w:nsid w:val="2B771F82"/>
    <w:multiLevelType w:val="hybridMultilevel"/>
    <w:tmpl w:val="FB322ECA"/>
    <w:lvl w:ilvl="0" w:tplc="0409000F">
      <w:start w:val="1"/>
      <w:numFmt w:val="decimal"/>
      <w:lvlText w:val="%1."/>
      <w:lvlJc w:val="left"/>
      <w:pPr>
        <w:ind w:left="1571" w:hanging="360"/>
      </w:pPr>
      <w:rPr>
        <w:rFonts w:hint="default"/>
        <w:b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0">
    <w:nsid w:val="2B9A00F4"/>
    <w:multiLevelType w:val="hybridMultilevel"/>
    <w:tmpl w:val="977E4454"/>
    <w:lvl w:ilvl="0" w:tplc="04090011">
      <w:start w:val="1"/>
      <w:numFmt w:val="decimal"/>
      <w:lvlText w:val="%1)"/>
      <w:lvlJc w:val="left"/>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1">
    <w:nsid w:val="2DB12CF0"/>
    <w:multiLevelType w:val="hybridMultilevel"/>
    <w:tmpl w:val="39EEC4EC"/>
    <w:lvl w:ilvl="0" w:tplc="E9482F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EB522D8"/>
    <w:multiLevelType w:val="hybridMultilevel"/>
    <w:tmpl w:val="96FE2D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8A04E7"/>
    <w:multiLevelType w:val="hybridMultilevel"/>
    <w:tmpl w:val="9930402C"/>
    <w:lvl w:ilvl="0" w:tplc="1926149C">
      <w:start w:val="1"/>
      <w:numFmt w:val="upperLetter"/>
      <w:lvlText w:val="%1."/>
      <w:lvlJc w:val="left"/>
      <w:pPr>
        <w:ind w:left="720" w:hanging="360"/>
      </w:pPr>
      <w:rPr>
        <w:rFonts w:hint="default"/>
        <w:b/>
        <w:bCs/>
        <w:spacing w:val="-1"/>
        <w:w w:val="99"/>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DB37D3"/>
    <w:multiLevelType w:val="hybridMultilevel"/>
    <w:tmpl w:val="C5F4943A"/>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5">
    <w:nsid w:val="33190B9B"/>
    <w:multiLevelType w:val="hybridMultilevel"/>
    <w:tmpl w:val="E6C2475C"/>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nsid w:val="347767AA"/>
    <w:multiLevelType w:val="hybridMultilevel"/>
    <w:tmpl w:val="89C2633A"/>
    <w:lvl w:ilvl="0" w:tplc="068C68DA">
      <w:start w:val="1"/>
      <w:numFmt w:val="decimal"/>
      <w:lvlText w:val="%1."/>
      <w:lvlJc w:val="center"/>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8D03C1E"/>
    <w:multiLevelType w:val="hybridMultilevel"/>
    <w:tmpl w:val="7D827AD8"/>
    <w:lvl w:ilvl="0" w:tplc="1EE4526A">
      <w:start w:val="1"/>
      <w:numFmt w:val="upperLetter"/>
      <w:lvlText w:val="%1."/>
      <w:lvlJc w:val="left"/>
      <w:pPr>
        <w:ind w:left="4897" w:hanging="360"/>
      </w:pPr>
      <w:rPr>
        <w:rFonts w:hint="default"/>
        <w:b/>
        <w:bCs/>
      </w:rPr>
    </w:lvl>
    <w:lvl w:ilvl="1" w:tplc="04090019" w:tentative="1">
      <w:start w:val="1"/>
      <w:numFmt w:val="lowerLetter"/>
      <w:lvlText w:val="%2."/>
      <w:lvlJc w:val="left"/>
      <w:pPr>
        <w:ind w:left="5617" w:hanging="360"/>
      </w:pPr>
    </w:lvl>
    <w:lvl w:ilvl="2" w:tplc="0409001B" w:tentative="1">
      <w:start w:val="1"/>
      <w:numFmt w:val="lowerRoman"/>
      <w:lvlText w:val="%3."/>
      <w:lvlJc w:val="right"/>
      <w:pPr>
        <w:ind w:left="6337" w:hanging="180"/>
      </w:pPr>
    </w:lvl>
    <w:lvl w:ilvl="3" w:tplc="0409000F" w:tentative="1">
      <w:start w:val="1"/>
      <w:numFmt w:val="decimal"/>
      <w:lvlText w:val="%4."/>
      <w:lvlJc w:val="left"/>
      <w:pPr>
        <w:ind w:left="7057" w:hanging="360"/>
      </w:pPr>
    </w:lvl>
    <w:lvl w:ilvl="4" w:tplc="04090019" w:tentative="1">
      <w:start w:val="1"/>
      <w:numFmt w:val="lowerLetter"/>
      <w:lvlText w:val="%5."/>
      <w:lvlJc w:val="left"/>
      <w:pPr>
        <w:ind w:left="7777" w:hanging="360"/>
      </w:pPr>
    </w:lvl>
    <w:lvl w:ilvl="5" w:tplc="0409001B" w:tentative="1">
      <w:start w:val="1"/>
      <w:numFmt w:val="lowerRoman"/>
      <w:lvlText w:val="%6."/>
      <w:lvlJc w:val="right"/>
      <w:pPr>
        <w:ind w:left="8497" w:hanging="180"/>
      </w:pPr>
    </w:lvl>
    <w:lvl w:ilvl="6" w:tplc="0409000F" w:tentative="1">
      <w:start w:val="1"/>
      <w:numFmt w:val="decimal"/>
      <w:lvlText w:val="%7."/>
      <w:lvlJc w:val="left"/>
      <w:pPr>
        <w:ind w:left="9217" w:hanging="360"/>
      </w:pPr>
    </w:lvl>
    <w:lvl w:ilvl="7" w:tplc="04090019" w:tentative="1">
      <w:start w:val="1"/>
      <w:numFmt w:val="lowerLetter"/>
      <w:lvlText w:val="%8."/>
      <w:lvlJc w:val="left"/>
      <w:pPr>
        <w:ind w:left="9937" w:hanging="360"/>
      </w:pPr>
    </w:lvl>
    <w:lvl w:ilvl="8" w:tplc="0409001B" w:tentative="1">
      <w:start w:val="1"/>
      <w:numFmt w:val="lowerRoman"/>
      <w:lvlText w:val="%9."/>
      <w:lvlJc w:val="right"/>
      <w:pPr>
        <w:ind w:left="10657" w:hanging="180"/>
      </w:pPr>
    </w:lvl>
  </w:abstractNum>
  <w:abstractNum w:abstractNumId="28">
    <w:nsid w:val="3A242881"/>
    <w:multiLevelType w:val="hybridMultilevel"/>
    <w:tmpl w:val="347A78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3ABF713A"/>
    <w:multiLevelType w:val="hybridMultilevel"/>
    <w:tmpl w:val="138A06B4"/>
    <w:lvl w:ilvl="0" w:tplc="0409000F">
      <w:start w:val="1"/>
      <w:numFmt w:val="decimal"/>
      <w:lvlText w:val="%1."/>
      <w:lvlJc w:val="left"/>
      <w:pPr>
        <w:ind w:left="1571" w:hanging="360"/>
      </w:pPr>
      <w:rPr>
        <w:rFonts w:hint="default"/>
        <w:b w:val="0"/>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0">
    <w:nsid w:val="438A5998"/>
    <w:multiLevelType w:val="hybridMultilevel"/>
    <w:tmpl w:val="BEC08696"/>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1">
    <w:nsid w:val="43EB4667"/>
    <w:multiLevelType w:val="hybridMultilevel"/>
    <w:tmpl w:val="9AEE117E"/>
    <w:lvl w:ilvl="0" w:tplc="79AACDBE">
      <w:start w:val="1"/>
      <w:numFmt w:val="lowerLetter"/>
      <w:lvlText w:val="%1."/>
      <w:lvlJc w:val="left"/>
      <w:pPr>
        <w:ind w:left="1440" w:hanging="360"/>
      </w:pPr>
      <w:rPr>
        <w:rFonts w:hint="default"/>
        <w:b w:val="0"/>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441F2550"/>
    <w:multiLevelType w:val="hybridMultilevel"/>
    <w:tmpl w:val="E692EA6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4BF12EB"/>
    <w:multiLevelType w:val="hybridMultilevel"/>
    <w:tmpl w:val="02BEB63C"/>
    <w:lvl w:ilvl="0" w:tplc="99E4593E">
      <w:start w:val="1"/>
      <w:numFmt w:val="decimal"/>
      <w:lvlText w:val="%1."/>
      <w:lvlJc w:val="left"/>
      <w:pPr>
        <w:ind w:left="910" w:hanging="362"/>
      </w:pPr>
      <w:rPr>
        <w:rFonts w:ascii="Arial" w:eastAsia="Arial" w:hAnsi="Arial" w:cs="Arial" w:hint="default"/>
        <w:spacing w:val="-28"/>
        <w:w w:val="99"/>
        <w:sz w:val="24"/>
        <w:szCs w:val="24"/>
        <w:lang w:eastAsia="en-US" w:bidi="ar-SA"/>
      </w:rPr>
    </w:lvl>
    <w:lvl w:ilvl="1" w:tplc="F2846398">
      <w:numFmt w:val="bullet"/>
      <w:lvlText w:val=""/>
      <w:lvlJc w:val="left"/>
      <w:pPr>
        <w:ind w:left="1116" w:hanging="284"/>
      </w:pPr>
      <w:rPr>
        <w:rFonts w:ascii="Symbol" w:eastAsia="Symbol" w:hAnsi="Symbol" w:cs="Symbol" w:hint="default"/>
        <w:b/>
        <w:bCs/>
        <w:w w:val="99"/>
        <w:sz w:val="24"/>
        <w:szCs w:val="24"/>
        <w:lang w:eastAsia="en-US" w:bidi="ar-SA"/>
      </w:rPr>
    </w:lvl>
    <w:lvl w:ilvl="2" w:tplc="52888DFE">
      <w:numFmt w:val="bullet"/>
      <w:lvlText w:val="•"/>
      <w:lvlJc w:val="left"/>
      <w:pPr>
        <w:ind w:left="2086" w:hanging="284"/>
      </w:pPr>
      <w:rPr>
        <w:rFonts w:hint="default"/>
        <w:lang w:eastAsia="en-US" w:bidi="ar-SA"/>
      </w:rPr>
    </w:lvl>
    <w:lvl w:ilvl="3" w:tplc="AC386F90">
      <w:numFmt w:val="bullet"/>
      <w:lvlText w:val="•"/>
      <w:lvlJc w:val="left"/>
      <w:pPr>
        <w:ind w:left="3053" w:hanging="284"/>
      </w:pPr>
      <w:rPr>
        <w:rFonts w:hint="default"/>
        <w:lang w:eastAsia="en-US" w:bidi="ar-SA"/>
      </w:rPr>
    </w:lvl>
    <w:lvl w:ilvl="4" w:tplc="6212BD4E">
      <w:numFmt w:val="bullet"/>
      <w:lvlText w:val="•"/>
      <w:lvlJc w:val="left"/>
      <w:pPr>
        <w:ind w:left="4020" w:hanging="284"/>
      </w:pPr>
      <w:rPr>
        <w:rFonts w:hint="default"/>
        <w:lang w:eastAsia="en-US" w:bidi="ar-SA"/>
      </w:rPr>
    </w:lvl>
    <w:lvl w:ilvl="5" w:tplc="023AC060">
      <w:numFmt w:val="bullet"/>
      <w:lvlText w:val="•"/>
      <w:lvlJc w:val="left"/>
      <w:pPr>
        <w:ind w:left="4986" w:hanging="284"/>
      </w:pPr>
      <w:rPr>
        <w:rFonts w:hint="default"/>
        <w:lang w:eastAsia="en-US" w:bidi="ar-SA"/>
      </w:rPr>
    </w:lvl>
    <w:lvl w:ilvl="6" w:tplc="9B14DAB4">
      <w:numFmt w:val="bullet"/>
      <w:lvlText w:val="•"/>
      <w:lvlJc w:val="left"/>
      <w:pPr>
        <w:ind w:left="5953" w:hanging="284"/>
      </w:pPr>
      <w:rPr>
        <w:rFonts w:hint="default"/>
        <w:lang w:eastAsia="en-US" w:bidi="ar-SA"/>
      </w:rPr>
    </w:lvl>
    <w:lvl w:ilvl="7" w:tplc="ED08083A">
      <w:numFmt w:val="bullet"/>
      <w:lvlText w:val="•"/>
      <w:lvlJc w:val="left"/>
      <w:pPr>
        <w:ind w:left="6920" w:hanging="284"/>
      </w:pPr>
      <w:rPr>
        <w:rFonts w:hint="default"/>
        <w:lang w:eastAsia="en-US" w:bidi="ar-SA"/>
      </w:rPr>
    </w:lvl>
    <w:lvl w:ilvl="8" w:tplc="F2EE2752">
      <w:numFmt w:val="bullet"/>
      <w:lvlText w:val="•"/>
      <w:lvlJc w:val="left"/>
      <w:pPr>
        <w:ind w:left="7886" w:hanging="284"/>
      </w:pPr>
      <w:rPr>
        <w:rFonts w:hint="default"/>
        <w:lang w:eastAsia="en-US" w:bidi="ar-SA"/>
      </w:rPr>
    </w:lvl>
  </w:abstractNum>
  <w:abstractNum w:abstractNumId="34">
    <w:nsid w:val="45092D39"/>
    <w:multiLevelType w:val="hybridMultilevel"/>
    <w:tmpl w:val="5AC220C2"/>
    <w:lvl w:ilvl="0" w:tplc="1F2EAFEC">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551752B"/>
    <w:multiLevelType w:val="hybridMultilevel"/>
    <w:tmpl w:val="EBDA9BF4"/>
    <w:lvl w:ilvl="0" w:tplc="B67E7B8C">
      <w:start w:val="1"/>
      <w:numFmt w:val="decimal"/>
      <w:lvlText w:val="%1."/>
      <w:lvlJc w:val="left"/>
      <w:pPr>
        <w:ind w:left="1713" w:hanging="360"/>
      </w:pPr>
      <w:rPr>
        <w:rFonts w:hint="default"/>
        <w:b/>
        <w:bCs w:val="0"/>
        <w:i w:val="0"/>
        <w:iCs w:val="0"/>
      </w:rPr>
    </w:lvl>
    <w:lvl w:ilvl="1" w:tplc="04090019">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36">
    <w:nsid w:val="47C46618"/>
    <w:multiLevelType w:val="hybridMultilevel"/>
    <w:tmpl w:val="E718031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4846608E"/>
    <w:multiLevelType w:val="hybridMultilevel"/>
    <w:tmpl w:val="29B46D10"/>
    <w:lvl w:ilvl="0" w:tplc="04090015">
      <w:start w:val="1"/>
      <w:numFmt w:val="upp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8">
    <w:nsid w:val="4B110F5D"/>
    <w:multiLevelType w:val="hybridMultilevel"/>
    <w:tmpl w:val="42C263D8"/>
    <w:lvl w:ilvl="0" w:tplc="068C68DA">
      <w:start w:val="1"/>
      <w:numFmt w:val="decimal"/>
      <w:lvlText w:val="%1."/>
      <w:lvlJc w:val="center"/>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4C326932"/>
    <w:multiLevelType w:val="hybridMultilevel"/>
    <w:tmpl w:val="D9F6744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0">
    <w:nsid w:val="4F596271"/>
    <w:multiLevelType w:val="hybridMultilevel"/>
    <w:tmpl w:val="2B8CE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2240086"/>
    <w:multiLevelType w:val="hybridMultilevel"/>
    <w:tmpl w:val="96FE2DE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340059E"/>
    <w:multiLevelType w:val="hybridMultilevel"/>
    <w:tmpl w:val="F39EBF6A"/>
    <w:lvl w:ilvl="0" w:tplc="CF3E3364">
      <w:start w:val="1"/>
      <w:numFmt w:val="upperLetter"/>
      <w:lvlText w:val="%1."/>
      <w:lvlJc w:val="left"/>
      <w:pPr>
        <w:ind w:left="502" w:hanging="360"/>
      </w:pPr>
      <w:rPr>
        <w:b/>
        <w:bCs/>
        <w:i/>
        <w:i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3">
    <w:nsid w:val="580908C2"/>
    <w:multiLevelType w:val="hybridMultilevel"/>
    <w:tmpl w:val="D6786A3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9CF2C74"/>
    <w:multiLevelType w:val="hybridMultilevel"/>
    <w:tmpl w:val="570AA3C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5A70406A"/>
    <w:multiLevelType w:val="hybridMultilevel"/>
    <w:tmpl w:val="B07064E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D5720A5"/>
    <w:multiLevelType w:val="hybridMultilevel"/>
    <w:tmpl w:val="D64E14FA"/>
    <w:lvl w:ilvl="0" w:tplc="0908BFE0">
      <w:start w:val="1"/>
      <w:numFmt w:val="decimal"/>
      <w:lvlText w:val="%1."/>
      <w:lvlJc w:val="left"/>
      <w:pPr>
        <w:ind w:left="720" w:hanging="360"/>
      </w:pPr>
      <w:rPr>
        <w:rFonts w:ascii="Times New Roman" w:eastAsia="Times New Roman" w:hAnsi="Times New Roman" w:cs="Times New Roman" w:hint="default"/>
        <w:i w:val="0"/>
        <w:iCs w:val="0"/>
        <w:w w:val="100"/>
        <w:sz w:val="24"/>
        <w:szCs w:val="24"/>
        <w:lang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F604170"/>
    <w:multiLevelType w:val="hybridMultilevel"/>
    <w:tmpl w:val="65C23322"/>
    <w:lvl w:ilvl="0" w:tplc="15F80B18">
      <w:start w:val="1"/>
      <w:numFmt w:val="decimal"/>
      <w:lvlText w:val="%1."/>
      <w:lvlJc w:val="left"/>
      <w:pPr>
        <w:ind w:left="1004" w:hanging="360"/>
      </w:pPr>
      <w:rPr>
        <w:rFonts w:hint="default"/>
        <w:b/>
        <w:bCs w:val="0"/>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8">
    <w:nsid w:val="611B2674"/>
    <w:multiLevelType w:val="hybridMultilevel"/>
    <w:tmpl w:val="7CDC6738"/>
    <w:lvl w:ilvl="0" w:tplc="04090019">
      <w:start w:val="1"/>
      <w:numFmt w:val="low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9">
    <w:nsid w:val="64130527"/>
    <w:multiLevelType w:val="hybridMultilevel"/>
    <w:tmpl w:val="EBD842A4"/>
    <w:lvl w:ilvl="0" w:tplc="E9482FB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5F64D7D"/>
    <w:multiLevelType w:val="hybridMultilevel"/>
    <w:tmpl w:val="CB86563E"/>
    <w:lvl w:ilvl="0" w:tplc="E58848BA">
      <w:start w:val="1"/>
      <w:numFmt w:val="decimal"/>
      <w:lvlText w:val="%1."/>
      <w:lvlJc w:val="center"/>
      <w:pPr>
        <w:ind w:left="1440" w:hanging="360"/>
      </w:pPr>
      <w:rPr>
        <w:rFonts w:hint="default"/>
        <w:b/>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nsid w:val="668C5949"/>
    <w:multiLevelType w:val="hybridMultilevel"/>
    <w:tmpl w:val="B6CE71E8"/>
    <w:lvl w:ilvl="0" w:tplc="04090015">
      <w:start w:val="1"/>
      <w:numFmt w:val="upperLetter"/>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2">
    <w:nsid w:val="6BC82460"/>
    <w:multiLevelType w:val="hybridMultilevel"/>
    <w:tmpl w:val="6030A03E"/>
    <w:lvl w:ilvl="0" w:tplc="04090011">
      <w:start w:val="1"/>
      <w:numFmt w:val="decimal"/>
      <w:lvlText w:val="%1)"/>
      <w:lvlJc w:val="left"/>
      <w:pPr>
        <w:ind w:left="1996" w:hanging="360"/>
      </w:p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53">
    <w:nsid w:val="6DFF0DDC"/>
    <w:multiLevelType w:val="hybridMultilevel"/>
    <w:tmpl w:val="AB989640"/>
    <w:lvl w:ilvl="0" w:tplc="CF2ED110">
      <w:numFmt w:val="bullet"/>
      <w:lvlText w:val=""/>
      <w:lvlJc w:val="left"/>
      <w:pPr>
        <w:ind w:left="720" w:hanging="360"/>
      </w:pPr>
      <w:rPr>
        <w:rFonts w:ascii="Symbol" w:eastAsia="Symbol" w:hAnsi="Symbol" w:cs="Symbol" w:hint="default"/>
        <w:b/>
        <w:bCs/>
        <w:w w:val="100"/>
        <w:sz w:val="20"/>
        <w:szCs w:val="20"/>
        <w:lang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05D63A5"/>
    <w:multiLevelType w:val="hybridMultilevel"/>
    <w:tmpl w:val="1338B1E6"/>
    <w:lvl w:ilvl="0" w:tplc="068C68DA">
      <w:start w:val="1"/>
      <w:numFmt w:val="decimal"/>
      <w:lvlText w:val="%1."/>
      <w:lvlJc w:val="center"/>
      <w:pPr>
        <w:ind w:left="1287" w:hanging="360"/>
      </w:pPr>
      <w:rPr>
        <w:rFonts w:hint="default"/>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5">
    <w:nsid w:val="73E57ACE"/>
    <w:multiLevelType w:val="hybridMultilevel"/>
    <w:tmpl w:val="2918EC2A"/>
    <w:lvl w:ilvl="0" w:tplc="068C68DA">
      <w:start w:val="1"/>
      <w:numFmt w:val="decimal"/>
      <w:lvlText w:val="%1."/>
      <w:lvlJc w:val="center"/>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4DF66B8"/>
    <w:multiLevelType w:val="hybridMultilevel"/>
    <w:tmpl w:val="347A78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78CA3CFD"/>
    <w:multiLevelType w:val="hybridMultilevel"/>
    <w:tmpl w:val="1D965100"/>
    <w:lvl w:ilvl="0" w:tplc="DB3E6CE4">
      <w:start w:val="1"/>
      <w:numFmt w:val="decimal"/>
      <w:lvlText w:val="%1."/>
      <w:lvlJc w:val="left"/>
      <w:pPr>
        <w:ind w:left="786" w:hanging="360"/>
      </w:pPr>
      <w:rPr>
        <w:rFonts w:hint="default"/>
        <w:b/>
        <w:bCs w:val="0"/>
        <w:i w:val="0"/>
        <w:iCs w:val="0"/>
        <w:spacing w:val="0"/>
        <w:w w:val="99"/>
        <w:sz w:val="26"/>
        <w:szCs w:val="26"/>
        <w:lang w:eastAsia="en-US" w:bidi="ar-SA"/>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8">
    <w:nsid w:val="7A6F531E"/>
    <w:multiLevelType w:val="hybridMultilevel"/>
    <w:tmpl w:val="C6A42F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nsid w:val="7ABA7F7A"/>
    <w:multiLevelType w:val="hybridMultilevel"/>
    <w:tmpl w:val="75D4C074"/>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60">
    <w:nsid w:val="7ADD42FA"/>
    <w:multiLevelType w:val="hybridMultilevel"/>
    <w:tmpl w:val="89D2DA82"/>
    <w:lvl w:ilvl="0" w:tplc="04090011">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num w:numId="1">
    <w:abstractNumId w:val="9"/>
  </w:num>
  <w:num w:numId="2">
    <w:abstractNumId w:val="4"/>
  </w:num>
  <w:num w:numId="3">
    <w:abstractNumId w:val="36"/>
  </w:num>
  <w:num w:numId="4">
    <w:abstractNumId w:val="18"/>
  </w:num>
  <w:num w:numId="5">
    <w:abstractNumId w:val="0"/>
  </w:num>
  <w:num w:numId="6">
    <w:abstractNumId w:val="1"/>
  </w:num>
  <w:num w:numId="7">
    <w:abstractNumId w:val="51"/>
  </w:num>
  <w:num w:numId="8">
    <w:abstractNumId w:val="3"/>
  </w:num>
  <w:num w:numId="9">
    <w:abstractNumId w:val="37"/>
  </w:num>
  <w:num w:numId="10">
    <w:abstractNumId w:val="43"/>
  </w:num>
  <w:num w:numId="11">
    <w:abstractNumId w:val="17"/>
  </w:num>
  <w:num w:numId="12">
    <w:abstractNumId w:val="7"/>
  </w:num>
  <w:num w:numId="13">
    <w:abstractNumId w:val="58"/>
  </w:num>
  <w:num w:numId="14">
    <w:abstractNumId w:val="13"/>
  </w:num>
  <w:num w:numId="15">
    <w:abstractNumId w:val="2"/>
  </w:num>
  <w:num w:numId="16">
    <w:abstractNumId w:val="25"/>
  </w:num>
  <w:num w:numId="17">
    <w:abstractNumId w:val="42"/>
  </w:num>
  <w:num w:numId="18">
    <w:abstractNumId w:val="48"/>
  </w:num>
  <w:num w:numId="19">
    <w:abstractNumId w:val="11"/>
  </w:num>
  <w:num w:numId="20">
    <w:abstractNumId w:val="54"/>
  </w:num>
  <w:num w:numId="21">
    <w:abstractNumId w:val="6"/>
  </w:num>
  <w:num w:numId="22">
    <w:abstractNumId w:val="19"/>
  </w:num>
  <w:num w:numId="23">
    <w:abstractNumId w:val="16"/>
  </w:num>
  <w:num w:numId="24">
    <w:abstractNumId w:val="52"/>
  </w:num>
  <w:num w:numId="25">
    <w:abstractNumId w:val="27"/>
  </w:num>
  <w:num w:numId="26">
    <w:abstractNumId w:val="56"/>
  </w:num>
  <w:num w:numId="27">
    <w:abstractNumId w:val="38"/>
  </w:num>
  <w:num w:numId="28">
    <w:abstractNumId w:val="22"/>
  </w:num>
  <w:num w:numId="29">
    <w:abstractNumId w:val="44"/>
  </w:num>
  <w:num w:numId="30">
    <w:abstractNumId w:val="41"/>
  </w:num>
  <w:num w:numId="31">
    <w:abstractNumId w:val="45"/>
  </w:num>
  <w:num w:numId="32">
    <w:abstractNumId w:val="30"/>
  </w:num>
  <w:num w:numId="33">
    <w:abstractNumId w:val="29"/>
  </w:num>
  <w:num w:numId="34">
    <w:abstractNumId w:val="28"/>
  </w:num>
  <w:num w:numId="35">
    <w:abstractNumId w:val="14"/>
  </w:num>
  <w:num w:numId="36">
    <w:abstractNumId w:val="39"/>
  </w:num>
  <w:num w:numId="37">
    <w:abstractNumId w:val="8"/>
  </w:num>
  <w:num w:numId="38">
    <w:abstractNumId w:val="47"/>
  </w:num>
  <w:num w:numId="39">
    <w:abstractNumId w:val="59"/>
  </w:num>
  <w:num w:numId="40">
    <w:abstractNumId w:val="23"/>
  </w:num>
  <w:num w:numId="41">
    <w:abstractNumId w:val="33"/>
  </w:num>
  <w:num w:numId="42">
    <w:abstractNumId w:val="53"/>
  </w:num>
  <w:num w:numId="43">
    <w:abstractNumId w:val="40"/>
  </w:num>
  <w:num w:numId="44">
    <w:abstractNumId w:val="46"/>
  </w:num>
  <w:num w:numId="45">
    <w:abstractNumId w:val="5"/>
  </w:num>
  <w:num w:numId="46">
    <w:abstractNumId w:val="10"/>
  </w:num>
  <w:num w:numId="47">
    <w:abstractNumId w:val="57"/>
  </w:num>
  <w:num w:numId="48">
    <w:abstractNumId w:val="32"/>
  </w:num>
  <w:num w:numId="49">
    <w:abstractNumId w:val="26"/>
  </w:num>
  <w:num w:numId="50">
    <w:abstractNumId w:val="24"/>
  </w:num>
  <w:num w:numId="51">
    <w:abstractNumId w:val="50"/>
  </w:num>
  <w:num w:numId="52">
    <w:abstractNumId w:val="31"/>
  </w:num>
  <w:num w:numId="53">
    <w:abstractNumId w:val="60"/>
  </w:num>
  <w:num w:numId="54">
    <w:abstractNumId w:val="20"/>
  </w:num>
  <w:num w:numId="55">
    <w:abstractNumId w:val="21"/>
  </w:num>
  <w:num w:numId="56">
    <w:abstractNumId w:val="49"/>
  </w:num>
  <w:num w:numId="57">
    <w:abstractNumId w:val="34"/>
  </w:num>
  <w:num w:numId="58">
    <w:abstractNumId w:val="12"/>
  </w:num>
  <w:num w:numId="59">
    <w:abstractNumId w:val="15"/>
  </w:num>
  <w:num w:numId="60">
    <w:abstractNumId w:val="35"/>
  </w:num>
  <w:num w:numId="61">
    <w:abstractNumId w:val="55"/>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defaultTabStop w:val="720"/>
  <w:drawingGridHorizontalSpacing w:val="110"/>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55A"/>
    <w:rsid w:val="000313DB"/>
    <w:rsid w:val="00032890"/>
    <w:rsid w:val="0003621B"/>
    <w:rsid w:val="00043027"/>
    <w:rsid w:val="00045F64"/>
    <w:rsid w:val="00073264"/>
    <w:rsid w:val="00082709"/>
    <w:rsid w:val="00090DE5"/>
    <w:rsid w:val="000915E1"/>
    <w:rsid w:val="000A2B51"/>
    <w:rsid w:val="000B179C"/>
    <w:rsid w:val="000C29C5"/>
    <w:rsid w:val="000C2B5B"/>
    <w:rsid w:val="000D2108"/>
    <w:rsid w:val="000D2FC5"/>
    <w:rsid w:val="000E0893"/>
    <w:rsid w:val="000F551E"/>
    <w:rsid w:val="001025A1"/>
    <w:rsid w:val="001125E4"/>
    <w:rsid w:val="00115D5D"/>
    <w:rsid w:val="0011725D"/>
    <w:rsid w:val="001174C4"/>
    <w:rsid w:val="0012444F"/>
    <w:rsid w:val="00136F0F"/>
    <w:rsid w:val="00146D71"/>
    <w:rsid w:val="00153530"/>
    <w:rsid w:val="00160095"/>
    <w:rsid w:val="001613C6"/>
    <w:rsid w:val="00162264"/>
    <w:rsid w:val="00172888"/>
    <w:rsid w:val="00197A48"/>
    <w:rsid w:val="001A6BF6"/>
    <w:rsid w:val="001C6D5C"/>
    <w:rsid w:val="001D28AE"/>
    <w:rsid w:val="001E0E7D"/>
    <w:rsid w:val="001F2F34"/>
    <w:rsid w:val="00200F98"/>
    <w:rsid w:val="00215D55"/>
    <w:rsid w:val="002366BA"/>
    <w:rsid w:val="00237467"/>
    <w:rsid w:val="00243087"/>
    <w:rsid w:val="0024655D"/>
    <w:rsid w:val="00251530"/>
    <w:rsid w:val="00270603"/>
    <w:rsid w:val="0027154A"/>
    <w:rsid w:val="00271617"/>
    <w:rsid w:val="00271ABC"/>
    <w:rsid w:val="00274480"/>
    <w:rsid w:val="00290A2D"/>
    <w:rsid w:val="002958DF"/>
    <w:rsid w:val="002C52A1"/>
    <w:rsid w:val="002D60B1"/>
    <w:rsid w:val="00300DC2"/>
    <w:rsid w:val="00301F3C"/>
    <w:rsid w:val="0030320C"/>
    <w:rsid w:val="00303942"/>
    <w:rsid w:val="00310667"/>
    <w:rsid w:val="00314276"/>
    <w:rsid w:val="00335465"/>
    <w:rsid w:val="00352A75"/>
    <w:rsid w:val="00352CD8"/>
    <w:rsid w:val="003538DF"/>
    <w:rsid w:val="003628A7"/>
    <w:rsid w:val="00381F34"/>
    <w:rsid w:val="00386381"/>
    <w:rsid w:val="00386BC3"/>
    <w:rsid w:val="003902A0"/>
    <w:rsid w:val="003A32AD"/>
    <w:rsid w:val="003B2D04"/>
    <w:rsid w:val="003C3AC1"/>
    <w:rsid w:val="003C6293"/>
    <w:rsid w:val="003D7A8A"/>
    <w:rsid w:val="003E3557"/>
    <w:rsid w:val="003E7E3E"/>
    <w:rsid w:val="00402076"/>
    <w:rsid w:val="00404126"/>
    <w:rsid w:val="00411DD7"/>
    <w:rsid w:val="004139C5"/>
    <w:rsid w:val="00422111"/>
    <w:rsid w:val="00425777"/>
    <w:rsid w:val="0043260A"/>
    <w:rsid w:val="00467A4C"/>
    <w:rsid w:val="0048728C"/>
    <w:rsid w:val="004907C0"/>
    <w:rsid w:val="00491031"/>
    <w:rsid w:val="00497CB3"/>
    <w:rsid w:val="004A15FB"/>
    <w:rsid w:val="004A4153"/>
    <w:rsid w:val="004A448C"/>
    <w:rsid w:val="004C1970"/>
    <w:rsid w:val="004C52FB"/>
    <w:rsid w:val="004C7113"/>
    <w:rsid w:val="004C7758"/>
    <w:rsid w:val="004D5DEF"/>
    <w:rsid w:val="004E7D84"/>
    <w:rsid w:val="004F1F9F"/>
    <w:rsid w:val="004F2F57"/>
    <w:rsid w:val="004F65CE"/>
    <w:rsid w:val="005015F7"/>
    <w:rsid w:val="00503209"/>
    <w:rsid w:val="00503BD3"/>
    <w:rsid w:val="005056A6"/>
    <w:rsid w:val="00506ECD"/>
    <w:rsid w:val="00510D27"/>
    <w:rsid w:val="00511A8F"/>
    <w:rsid w:val="00512F2B"/>
    <w:rsid w:val="005261EA"/>
    <w:rsid w:val="00527BC1"/>
    <w:rsid w:val="00535625"/>
    <w:rsid w:val="005466EE"/>
    <w:rsid w:val="00547651"/>
    <w:rsid w:val="00554342"/>
    <w:rsid w:val="005566E7"/>
    <w:rsid w:val="00556B7F"/>
    <w:rsid w:val="005678B4"/>
    <w:rsid w:val="005724CE"/>
    <w:rsid w:val="005772AC"/>
    <w:rsid w:val="00582497"/>
    <w:rsid w:val="005A66BB"/>
    <w:rsid w:val="005B0549"/>
    <w:rsid w:val="005B2F7E"/>
    <w:rsid w:val="005C1101"/>
    <w:rsid w:val="005C15C6"/>
    <w:rsid w:val="005D01BC"/>
    <w:rsid w:val="005D183A"/>
    <w:rsid w:val="005D659E"/>
    <w:rsid w:val="005F435E"/>
    <w:rsid w:val="00603163"/>
    <w:rsid w:val="00611286"/>
    <w:rsid w:val="00612EF0"/>
    <w:rsid w:val="00622B37"/>
    <w:rsid w:val="00643DCF"/>
    <w:rsid w:val="00644C76"/>
    <w:rsid w:val="00645C85"/>
    <w:rsid w:val="00646D21"/>
    <w:rsid w:val="0064741A"/>
    <w:rsid w:val="00687739"/>
    <w:rsid w:val="00693517"/>
    <w:rsid w:val="006D7BD8"/>
    <w:rsid w:val="006E2149"/>
    <w:rsid w:val="006E6E85"/>
    <w:rsid w:val="006F2432"/>
    <w:rsid w:val="00702046"/>
    <w:rsid w:val="007044EB"/>
    <w:rsid w:val="00706D91"/>
    <w:rsid w:val="007104D5"/>
    <w:rsid w:val="00720B39"/>
    <w:rsid w:val="00723EE3"/>
    <w:rsid w:val="007339AB"/>
    <w:rsid w:val="00734167"/>
    <w:rsid w:val="00742A4D"/>
    <w:rsid w:val="00754FF9"/>
    <w:rsid w:val="00757204"/>
    <w:rsid w:val="00761F4D"/>
    <w:rsid w:val="00767F7C"/>
    <w:rsid w:val="00776A0F"/>
    <w:rsid w:val="0077736F"/>
    <w:rsid w:val="00783DAF"/>
    <w:rsid w:val="0078700B"/>
    <w:rsid w:val="007A3577"/>
    <w:rsid w:val="007A4657"/>
    <w:rsid w:val="007A5E40"/>
    <w:rsid w:val="007C2CD2"/>
    <w:rsid w:val="007D2812"/>
    <w:rsid w:val="007D36E2"/>
    <w:rsid w:val="007E67BE"/>
    <w:rsid w:val="007E7E8F"/>
    <w:rsid w:val="007F2ACD"/>
    <w:rsid w:val="0080571D"/>
    <w:rsid w:val="00806175"/>
    <w:rsid w:val="00814500"/>
    <w:rsid w:val="00820802"/>
    <w:rsid w:val="00826F9F"/>
    <w:rsid w:val="0083309F"/>
    <w:rsid w:val="00833311"/>
    <w:rsid w:val="00842891"/>
    <w:rsid w:val="0084594E"/>
    <w:rsid w:val="00845980"/>
    <w:rsid w:val="00863D20"/>
    <w:rsid w:val="00865145"/>
    <w:rsid w:val="0086627E"/>
    <w:rsid w:val="008751D1"/>
    <w:rsid w:val="008905B6"/>
    <w:rsid w:val="008927A1"/>
    <w:rsid w:val="00897BAA"/>
    <w:rsid w:val="008A3E83"/>
    <w:rsid w:val="008A57C8"/>
    <w:rsid w:val="008A5A99"/>
    <w:rsid w:val="008B42D2"/>
    <w:rsid w:val="008B4647"/>
    <w:rsid w:val="008B487A"/>
    <w:rsid w:val="008C2798"/>
    <w:rsid w:val="008C3672"/>
    <w:rsid w:val="008D02F9"/>
    <w:rsid w:val="008D6949"/>
    <w:rsid w:val="008F5379"/>
    <w:rsid w:val="009110F1"/>
    <w:rsid w:val="00913931"/>
    <w:rsid w:val="009201FD"/>
    <w:rsid w:val="0092558F"/>
    <w:rsid w:val="0093265F"/>
    <w:rsid w:val="00935692"/>
    <w:rsid w:val="00935B6E"/>
    <w:rsid w:val="00962A54"/>
    <w:rsid w:val="00962CD4"/>
    <w:rsid w:val="00963FB5"/>
    <w:rsid w:val="009700FA"/>
    <w:rsid w:val="009B593F"/>
    <w:rsid w:val="009B6A61"/>
    <w:rsid w:val="009C5146"/>
    <w:rsid w:val="009C6777"/>
    <w:rsid w:val="009D7170"/>
    <w:rsid w:val="009E1D77"/>
    <w:rsid w:val="009E6D26"/>
    <w:rsid w:val="009F6584"/>
    <w:rsid w:val="009F6847"/>
    <w:rsid w:val="00A00CAE"/>
    <w:rsid w:val="00A13731"/>
    <w:rsid w:val="00A1494E"/>
    <w:rsid w:val="00A14DAD"/>
    <w:rsid w:val="00A57E1A"/>
    <w:rsid w:val="00A66676"/>
    <w:rsid w:val="00A72192"/>
    <w:rsid w:val="00A74A83"/>
    <w:rsid w:val="00A7553E"/>
    <w:rsid w:val="00A8649F"/>
    <w:rsid w:val="00A8787F"/>
    <w:rsid w:val="00AA06A3"/>
    <w:rsid w:val="00AB088E"/>
    <w:rsid w:val="00AB4864"/>
    <w:rsid w:val="00AB5139"/>
    <w:rsid w:val="00AD655A"/>
    <w:rsid w:val="00AE196B"/>
    <w:rsid w:val="00AF0832"/>
    <w:rsid w:val="00B06035"/>
    <w:rsid w:val="00B11827"/>
    <w:rsid w:val="00B14B1B"/>
    <w:rsid w:val="00B26D5E"/>
    <w:rsid w:val="00B31FDA"/>
    <w:rsid w:val="00B33265"/>
    <w:rsid w:val="00B37F06"/>
    <w:rsid w:val="00B60C9C"/>
    <w:rsid w:val="00B63DC1"/>
    <w:rsid w:val="00B6534F"/>
    <w:rsid w:val="00B66B61"/>
    <w:rsid w:val="00B72F2C"/>
    <w:rsid w:val="00B755A0"/>
    <w:rsid w:val="00B87013"/>
    <w:rsid w:val="00B90FFC"/>
    <w:rsid w:val="00B92C0C"/>
    <w:rsid w:val="00B92C83"/>
    <w:rsid w:val="00B9502A"/>
    <w:rsid w:val="00BA646E"/>
    <w:rsid w:val="00BB111E"/>
    <w:rsid w:val="00BB1D72"/>
    <w:rsid w:val="00BB40CC"/>
    <w:rsid w:val="00BE44CF"/>
    <w:rsid w:val="00C337CF"/>
    <w:rsid w:val="00C36620"/>
    <w:rsid w:val="00C37F23"/>
    <w:rsid w:val="00C42B6B"/>
    <w:rsid w:val="00C64B79"/>
    <w:rsid w:val="00C70BF0"/>
    <w:rsid w:val="00C7570B"/>
    <w:rsid w:val="00C75821"/>
    <w:rsid w:val="00C77016"/>
    <w:rsid w:val="00C81BD3"/>
    <w:rsid w:val="00C86EE3"/>
    <w:rsid w:val="00C87F9A"/>
    <w:rsid w:val="00C92052"/>
    <w:rsid w:val="00C97596"/>
    <w:rsid w:val="00CB3697"/>
    <w:rsid w:val="00CC3F9F"/>
    <w:rsid w:val="00CC72BE"/>
    <w:rsid w:val="00CD4E53"/>
    <w:rsid w:val="00CD5E94"/>
    <w:rsid w:val="00CE41DE"/>
    <w:rsid w:val="00CE5C72"/>
    <w:rsid w:val="00D202FC"/>
    <w:rsid w:val="00D23029"/>
    <w:rsid w:val="00D26F08"/>
    <w:rsid w:val="00D30184"/>
    <w:rsid w:val="00D3032E"/>
    <w:rsid w:val="00D358E8"/>
    <w:rsid w:val="00D70186"/>
    <w:rsid w:val="00D704B4"/>
    <w:rsid w:val="00D8334B"/>
    <w:rsid w:val="00D86F2B"/>
    <w:rsid w:val="00DA0CCC"/>
    <w:rsid w:val="00DB3262"/>
    <w:rsid w:val="00DB57BF"/>
    <w:rsid w:val="00DC0D4D"/>
    <w:rsid w:val="00DC0ECB"/>
    <w:rsid w:val="00DC2AD1"/>
    <w:rsid w:val="00DC63B5"/>
    <w:rsid w:val="00DE3BDD"/>
    <w:rsid w:val="00DF0FEA"/>
    <w:rsid w:val="00E02101"/>
    <w:rsid w:val="00E063D0"/>
    <w:rsid w:val="00E072EC"/>
    <w:rsid w:val="00E8028D"/>
    <w:rsid w:val="00E84044"/>
    <w:rsid w:val="00E85A7F"/>
    <w:rsid w:val="00E871B9"/>
    <w:rsid w:val="00E940DE"/>
    <w:rsid w:val="00E949B5"/>
    <w:rsid w:val="00E953E8"/>
    <w:rsid w:val="00E95F40"/>
    <w:rsid w:val="00EA240F"/>
    <w:rsid w:val="00EA77BF"/>
    <w:rsid w:val="00EB0D30"/>
    <w:rsid w:val="00EC2463"/>
    <w:rsid w:val="00EC2937"/>
    <w:rsid w:val="00EC4D86"/>
    <w:rsid w:val="00EE19CB"/>
    <w:rsid w:val="00EE1C9F"/>
    <w:rsid w:val="00EE5F31"/>
    <w:rsid w:val="00EF6068"/>
    <w:rsid w:val="00F059BE"/>
    <w:rsid w:val="00F22A09"/>
    <w:rsid w:val="00F328DF"/>
    <w:rsid w:val="00F368C7"/>
    <w:rsid w:val="00F37227"/>
    <w:rsid w:val="00F40838"/>
    <w:rsid w:val="00F45D71"/>
    <w:rsid w:val="00F46E2F"/>
    <w:rsid w:val="00F476A1"/>
    <w:rsid w:val="00F55C8A"/>
    <w:rsid w:val="00F62849"/>
    <w:rsid w:val="00F65A39"/>
    <w:rsid w:val="00F7192E"/>
    <w:rsid w:val="00F765DC"/>
    <w:rsid w:val="00F80ABF"/>
    <w:rsid w:val="00F9352B"/>
    <w:rsid w:val="00F96579"/>
    <w:rsid w:val="00FA1B7A"/>
    <w:rsid w:val="00FD1C8F"/>
    <w:rsid w:val="00FE2AAC"/>
    <w:rsid w:val="00FF1E53"/>
    <w:rsid w:val="00FF3A3E"/>
    <w:rsid w:val="00FF5E45"/>
    <w:rsid w:val="00FF6DA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1"/>
    <w:qFormat/>
    <w:rsid w:val="006D7BD8"/>
    <w:pPr>
      <w:keepNext/>
      <w:keepLines/>
      <w:tabs>
        <w:tab w:val="left" w:leader="dot" w:pos="7655"/>
        <w:tab w:val="left" w:pos="7938"/>
      </w:tabs>
      <w:spacing w:after="240" w:line="480" w:lineRule="exact"/>
      <w:jc w:val="center"/>
      <w:outlineLvl w:val="0"/>
    </w:pPr>
    <w:rPr>
      <w:rFonts w:ascii="Times New Roman" w:eastAsia="Times New Roman" w:hAnsi="Times New Roman" w:cs="Times New Roman"/>
      <w:b/>
      <w:noProof/>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ody of text,kepala"/>
    <w:basedOn w:val="Normal"/>
    <w:link w:val="ListParagraphChar"/>
    <w:uiPriority w:val="34"/>
    <w:qFormat/>
    <w:rsid w:val="000313DB"/>
    <w:pPr>
      <w:ind w:left="720"/>
      <w:contextualSpacing/>
    </w:pPr>
  </w:style>
  <w:style w:type="character" w:customStyle="1" w:styleId="Heading1Char">
    <w:name w:val="Heading 1 Char"/>
    <w:basedOn w:val="DefaultParagraphFont"/>
    <w:link w:val="Heading1"/>
    <w:uiPriority w:val="1"/>
    <w:rsid w:val="006D7BD8"/>
    <w:rPr>
      <w:rFonts w:ascii="Times New Roman" w:eastAsia="Times New Roman" w:hAnsi="Times New Roman" w:cs="Times New Roman"/>
      <w:b/>
      <w:noProof/>
      <w:sz w:val="24"/>
      <w:szCs w:val="24"/>
      <w:lang w:val="id-ID"/>
    </w:rPr>
  </w:style>
  <w:style w:type="paragraph" w:styleId="NoSpacing">
    <w:name w:val="No Spacing"/>
    <w:uiPriority w:val="1"/>
    <w:qFormat/>
    <w:rsid w:val="005F435E"/>
    <w:pPr>
      <w:spacing w:after="0" w:line="240" w:lineRule="auto"/>
    </w:pPr>
  </w:style>
  <w:style w:type="paragraph" w:styleId="BalloonText">
    <w:name w:val="Balloon Text"/>
    <w:basedOn w:val="Normal"/>
    <w:link w:val="BalloonTextChar"/>
    <w:uiPriority w:val="99"/>
    <w:semiHidden/>
    <w:unhideWhenUsed/>
    <w:rsid w:val="005F43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35E"/>
    <w:rPr>
      <w:rFonts w:ascii="Tahoma" w:hAnsi="Tahoma" w:cs="Tahoma"/>
      <w:sz w:val="16"/>
      <w:szCs w:val="16"/>
    </w:rPr>
  </w:style>
  <w:style w:type="paragraph" w:styleId="Header">
    <w:name w:val="header"/>
    <w:basedOn w:val="Normal"/>
    <w:link w:val="HeaderChar"/>
    <w:uiPriority w:val="99"/>
    <w:unhideWhenUsed/>
    <w:rsid w:val="002366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6BA"/>
  </w:style>
  <w:style w:type="paragraph" w:styleId="Footer">
    <w:name w:val="footer"/>
    <w:basedOn w:val="Normal"/>
    <w:link w:val="FooterChar"/>
    <w:uiPriority w:val="99"/>
    <w:unhideWhenUsed/>
    <w:rsid w:val="002366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6BA"/>
  </w:style>
  <w:style w:type="character" w:customStyle="1" w:styleId="ListParagraphChar">
    <w:name w:val="List Paragraph Char"/>
    <w:aliases w:val="Body of text Char,kepala Char"/>
    <w:link w:val="ListParagraph"/>
    <w:uiPriority w:val="34"/>
    <w:locked/>
    <w:rsid w:val="00243087"/>
  </w:style>
  <w:style w:type="paragraph" w:styleId="FootnoteText">
    <w:name w:val="footnote text"/>
    <w:basedOn w:val="Normal"/>
    <w:link w:val="FootnoteTextChar"/>
    <w:uiPriority w:val="99"/>
    <w:unhideWhenUsed/>
    <w:rsid w:val="00F059BE"/>
    <w:pPr>
      <w:spacing w:after="0" w:line="240" w:lineRule="auto"/>
    </w:pPr>
    <w:rPr>
      <w:sz w:val="20"/>
      <w:szCs w:val="20"/>
    </w:rPr>
  </w:style>
  <w:style w:type="character" w:customStyle="1" w:styleId="FootnoteTextChar">
    <w:name w:val="Footnote Text Char"/>
    <w:basedOn w:val="DefaultParagraphFont"/>
    <w:link w:val="FootnoteText"/>
    <w:uiPriority w:val="99"/>
    <w:rsid w:val="00F059BE"/>
    <w:rPr>
      <w:sz w:val="20"/>
      <w:szCs w:val="20"/>
    </w:rPr>
  </w:style>
  <w:style w:type="character" w:styleId="FootnoteReference">
    <w:name w:val="footnote reference"/>
    <w:basedOn w:val="DefaultParagraphFont"/>
    <w:uiPriority w:val="99"/>
    <w:semiHidden/>
    <w:unhideWhenUsed/>
    <w:rsid w:val="00F059BE"/>
    <w:rPr>
      <w:vertAlign w:val="superscript"/>
    </w:rPr>
  </w:style>
  <w:style w:type="character" w:styleId="Hyperlink">
    <w:name w:val="Hyperlink"/>
    <w:basedOn w:val="DefaultParagraphFont"/>
    <w:uiPriority w:val="99"/>
    <w:unhideWhenUsed/>
    <w:rsid w:val="00F059BE"/>
    <w:rPr>
      <w:color w:val="0000FF"/>
      <w:u w:val="single"/>
    </w:rPr>
  </w:style>
  <w:style w:type="paragraph" w:styleId="HTMLPreformatted">
    <w:name w:val="HTML Preformatted"/>
    <w:basedOn w:val="Normal"/>
    <w:link w:val="HTMLPreformattedChar"/>
    <w:uiPriority w:val="99"/>
    <w:semiHidden/>
    <w:unhideWhenUsed/>
    <w:rsid w:val="00F05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059BE"/>
    <w:rPr>
      <w:rFonts w:ascii="Courier New" w:eastAsia="Times New Roman" w:hAnsi="Courier New" w:cs="Courier New"/>
      <w:sz w:val="20"/>
      <w:szCs w:val="20"/>
    </w:rPr>
  </w:style>
  <w:style w:type="character" w:customStyle="1" w:styleId="y2iqfc">
    <w:name w:val="y2iqfc"/>
    <w:basedOn w:val="DefaultParagraphFont"/>
    <w:rsid w:val="00F059BE"/>
  </w:style>
  <w:style w:type="paragraph" w:styleId="BodyText">
    <w:name w:val="Body Text"/>
    <w:basedOn w:val="Normal"/>
    <w:link w:val="BodyTextChar"/>
    <w:uiPriority w:val="1"/>
    <w:qFormat/>
    <w:rsid w:val="00F059B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F059BE"/>
    <w:rPr>
      <w:rFonts w:ascii="Times New Roman" w:eastAsia="Times New Roman" w:hAnsi="Times New Roman" w:cs="Times New Roman"/>
      <w:sz w:val="24"/>
      <w:szCs w:val="24"/>
    </w:rPr>
  </w:style>
  <w:style w:type="table" w:styleId="TableGrid">
    <w:name w:val="Table Grid"/>
    <w:basedOn w:val="TableNormal"/>
    <w:uiPriority w:val="59"/>
    <w:rsid w:val="00F059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F059BE"/>
    <w:pPr>
      <w:widowControl w:val="0"/>
      <w:autoSpaceDE w:val="0"/>
      <w:autoSpaceDN w:val="0"/>
      <w:spacing w:before="134" w:after="0" w:line="240" w:lineRule="auto"/>
    </w:pPr>
    <w:rPr>
      <w:rFonts w:ascii="Arial" w:eastAsia="Arial"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1"/>
    <w:qFormat/>
    <w:rsid w:val="006D7BD8"/>
    <w:pPr>
      <w:keepNext/>
      <w:keepLines/>
      <w:tabs>
        <w:tab w:val="left" w:leader="dot" w:pos="7655"/>
        <w:tab w:val="left" w:pos="7938"/>
      </w:tabs>
      <w:spacing w:after="240" w:line="480" w:lineRule="exact"/>
      <w:jc w:val="center"/>
      <w:outlineLvl w:val="0"/>
    </w:pPr>
    <w:rPr>
      <w:rFonts w:ascii="Times New Roman" w:eastAsia="Times New Roman" w:hAnsi="Times New Roman" w:cs="Times New Roman"/>
      <w:b/>
      <w:noProof/>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ody of text,kepala"/>
    <w:basedOn w:val="Normal"/>
    <w:link w:val="ListParagraphChar"/>
    <w:uiPriority w:val="34"/>
    <w:qFormat/>
    <w:rsid w:val="000313DB"/>
    <w:pPr>
      <w:ind w:left="720"/>
      <w:contextualSpacing/>
    </w:pPr>
  </w:style>
  <w:style w:type="character" w:customStyle="1" w:styleId="Heading1Char">
    <w:name w:val="Heading 1 Char"/>
    <w:basedOn w:val="DefaultParagraphFont"/>
    <w:link w:val="Heading1"/>
    <w:uiPriority w:val="1"/>
    <w:rsid w:val="006D7BD8"/>
    <w:rPr>
      <w:rFonts w:ascii="Times New Roman" w:eastAsia="Times New Roman" w:hAnsi="Times New Roman" w:cs="Times New Roman"/>
      <w:b/>
      <w:noProof/>
      <w:sz w:val="24"/>
      <w:szCs w:val="24"/>
      <w:lang w:val="id-ID"/>
    </w:rPr>
  </w:style>
  <w:style w:type="paragraph" w:styleId="NoSpacing">
    <w:name w:val="No Spacing"/>
    <w:uiPriority w:val="1"/>
    <w:qFormat/>
    <w:rsid w:val="005F435E"/>
    <w:pPr>
      <w:spacing w:after="0" w:line="240" w:lineRule="auto"/>
    </w:pPr>
  </w:style>
  <w:style w:type="paragraph" w:styleId="BalloonText">
    <w:name w:val="Balloon Text"/>
    <w:basedOn w:val="Normal"/>
    <w:link w:val="BalloonTextChar"/>
    <w:uiPriority w:val="99"/>
    <w:semiHidden/>
    <w:unhideWhenUsed/>
    <w:rsid w:val="005F43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435E"/>
    <w:rPr>
      <w:rFonts w:ascii="Tahoma" w:hAnsi="Tahoma" w:cs="Tahoma"/>
      <w:sz w:val="16"/>
      <w:szCs w:val="16"/>
    </w:rPr>
  </w:style>
  <w:style w:type="paragraph" w:styleId="Header">
    <w:name w:val="header"/>
    <w:basedOn w:val="Normal"/>
    <w:link w:val="HeaderChar"/>
    <w:uiPriority w:val="99"/>
    <w:unhideWhenUsed/>
    <w:rsid w:val="002366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66BA"/>
  </w:style>
  <w:style w:type="paragraph" w:styleId="Footer">
    <w:name w:val="footer"/>
    <w:basedOn w:val="Normal"/>
    <w:link w:val="FooterChar"/>
    <w:uiPriority w:val="99"/>
    <w:unhideWhenUsed/>
    <w:rsid w:val="002366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66BA"/>
  </w:style>
  <w:style w:type="character" w:customStyle="1" w:styleId="ListParagraphChar">
    <w:name w:val="List Paragraph Char"/>
    <w:aliases w:val="Body of text Char,kepala Char"/>
    <w:link w:val="ListParagraph"/>
    <w:uiPriority w:val="34"/>
    <w:locked/>
    <w:rsid w:val="00243087"/>
  </w:style>
  <w:style w:type="paragraph" w:styleId="FootnoteText">
    <w:name w:val="footnote text"/>
    <w:basedOn w:val="Normal"/>
    <w:link w:val="FootnoteTextChar"/>
    <w:uiPriority w:val="99"/>
    <w:unhideWhenUsed/>
    <w:rsid w:val="00F059BE"/>
    <w:pPr>
      <w:spacing w:after="0" w:line="240" w:lineRule="auto"/>
    </w:pPr>
    <w:rPr>
      <w:sz w:val="20"/>
      <w:szCs w:val="20"/>
    </w:rPr>
  </w:style>
  <w:style w:type="character" w:customStyle="1" w:styleId="FootnoteTextChar">
    <w:name w:val="Footnote Text Char"/>
    <w:basedOn w:val="DefaultParagraphFont"/>
    <w:link w:val="FootnoteText"/>
    <w:uiPriority w:val="99"/>
    <w:rsid w:val="00F059BE"/>
    <w:rPr>
      <w:sz w:val="20"/>
      <w:szCs w:val="20"/>
    </w:rPr>
  </w:style>
  <w:style w:type="character" w:styleId="FootnoteReference">
    <w:name w:val="footnote reference"/>
    <w:basedOn w:val="DefaultParagraphFont"/>
    <w:uiPriority w:val="99"/>
    <w:semiHidden/>
    <w:unhideWhenUsed/>
    <w:rsid w:val="00F059BE"/>
    <w:rPr>
      <w:vertAlign w:val="superscript"/>
    </w:rPr>
  </w:style>
  <w:style w:type="character" w:styleId="Hyperlink">
    <w:name w:val="Hyperlink"/>
    <w:basedOn w:val="DefaultParagraphFont"/>
    <w:uiPriority w:val="99"/>
    <w:unhideWhenUsed/>
    <w:rsid w:val="00F059BE"/>
    <w:rPr>
      <w:color w:val="0000FF"/>
      <w:u w:val="single"/>
    </w:rPr>
  </w:style>
  <w:style w:type="paragraph" w:styleId="HTMLPreformatted">
    <w:name w:val="HTML Preformatted"/>
    <w:basedOn w:val="Normal"/>
    <w:link w:val="HTMLPreformattedChar"/>
    <w:uiPriority w:val="99"/>
    <w:semiHidden/>
    <w:unhideWhenUsed/>
    <w:rsid w:val="00F059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F059BE"/>
    <w:rPr>
      <w:rFonts w:ascii="Courier New" w:eastAsia="Times New Roman" w:hAnsi="Courier New" w:cs="Courier New"/>
      <w:sz w:val="20"/>
      <w:szCs w:val="20"/>
    </w:rPr>
  </w:style>
  <w:style w:type="character" w:customStyle="1" w:styleId="y2iqfc">
    <w:name w:val="y2iqfc"/>
    <w:basedOn w:val="DefaultParagraphFont"/>
    <w:rsid w:val="00F059BE"/>
  </w:style>
  <w:style w:type="paragraph" w:styleId="BodyText">
    <w:name w:val="Body Text"/>
    <w:basedOn w:val="Normal"/>
    <w:link w:val="BodyTextChar"/>
    <w:uiPriority w:val="1"/>
    <w:qFormat/>
    <w:rsid w:val="00F059BE"/>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F059BE"/>
    <w:rPr>
      <w:rFonts w:ascii="Times New Roman" w:eastAsia="Times New Roman" w:hAnsi="Times New Roman" w:cs="Times New Roman"/>
      <w:sz w:val="24"/>
      <w:szCs w:val="24"/>
    </w:rPr>
  </w:style>
  <w:style w:type="table" w:styleId="TableGrid">
    <w:name w:val="Table Grid"/>
    <w:basedOn w:val="TableNormal"/>
    <w:uiPriority w:val="59"/>
    <w:rsid w:val="00F059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F059BE"/>
    <w:pPr>
      <w:widowControl w:val="0"/>
      <w:autoSpaceDE w:val="0"/>
      <w:autoSpaceDN w:val="0"/>
      <w:spacing w:before="134"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2.xml"/><Relationship Id="rId25" Type="http://schemas.openxmlformats.org/officeDocument/2006/relationships/hyperlink" Target="https://www.mpr.go.id.pdf" TargetMode="Externa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www.dpr.go.id/dokjdih/document/uu/24.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repository.uib.ac.id" TargetMode="External"/><Relationship Id="rId28" Type="http://schemas.openxmlformats.org/officeDocument/2006/relationships/image" Target="media/image6.jpg"/><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image" Target="media/image5.png"/><Relationship Id="rId30" Type="http://schemas.openxmlformats.org/officeDocument/2006/relationships/image" Target="media/image8.jpeg"/></Relationships>
</file>

<file path=word/_rels/footnotes.xml.rels><?xml version="1.0" encoding="UTF-8" standalone="yes"?>
<Relationships xmlns="http://schemas.openxmlformats.org/package/2006/relationships"><Relationship Id="rId3" Type="http://schemas.openxmlformats.org/officeDocument/2006/relationships/hyperlink" Target="https://www.dpr.go.id/dokjdih/document/uu/24.pdf" TargetMode="External"/><Relationship Id="rId2" Type="http://schemas.openxmlformats.org/officeDocument/2006/relationships/hyperlink" Target="https://www.mpr.go.id.pdf" TargetMode="External"/><Relationship Id="rId1" Type="http://schemas.openxmlformats.org/officeDocument/2006/relationships/hyperlink" Target="https://www.mpr.go.id.pdf" TargetMode="External"/><Relationship Id="rId5" Type="http://schemas.openxmlformats.org/officeDocument/2006/relationships/hyperlink" Target="http://repository.uib.ac.id" TargetMode="External"/><Relationship Id="rId4" Type="http://schemas.openxmlformats.org/officeDocument/2006/relationships/hyperlink" Target="https://www.dpr.go.id/dokjdih/document/uu/2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F2BA39-898C-4880-A521-145F1E988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85</Pages>
  <Words>16051</Words>
  <Characters>91497</Characters>
  <Application>Microsoft Office Word</Application>
  <DocSecurity>0</DocSecurity>
  <Lines>762</Lines>
  <Paragraphs>214</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
      <vt:lpstr>DAFTAR ISI</vt:lpstr>
      <vt:lpstr>Hal-hal yang memberatkan :</vt:lpstr>
      <vt:lpstr>Hal-hal yang meringankan :</vt:lpstr>
      <vt:lpstr>M E N G A D I L I</vt:lpstr>
      <vt:lpstr>(delapan) bulan;</vt:lpstr>
    </vt:vector>
  </TitlesOfParts>
  <Company/>
  <LinksUpToDate>false</LinksUpToDate>
  <CharactersWithSpaces>107334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 fajri</dc:creator>
  <cp:lastModifiedBy>muh fajri</cp:lastModifiedBy>
  <cp:revision>45</cp:revision>
  <cp:lastPrinted>2022-12-27T01:22:00Z</cp:lastPrinted>
  <dcterms:created xsi:type="dcterms:W3CDTF">2022-11-01T05:21:00Z</dcterms:created>
  <dcterms:modified xsi:type="dcterms:W3CDTF">2024-03-26T11:41:00Z</dcterms:modified>
</cp:coreProperties>
</file>